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55" w:rsidRPr="009557A6" w:rsidRDefault="00913555" w:rsidP="00C66B44">
      <w:pPr>
        <w:spacing w:after="100" w:line="360" w:lineRule="auto"/>
        <w:rPr>
          <w:rFonts w:ascii="Arial" w:hAnsi="Arial" w:cs="Arial"/>
          <w:sz w:val="24"/>
          <w:szCs w:val="24"/>
        </w:rPr>
      </w:pPr>
      <w:bookmarkStart w:id="0" w:name="_GoBack"/>
      <w:bookmarkEnd w:id="0"/>
      <w:r w:rsidRPr="009557A6">
        <w:rPr>
          <w:rFonts w:ascii="Arial" w:hAnsi="Arial" w:cs="Arial"/>
          <w:b/>
          <w:bCs/>
          <w:sz w:val="24"/>
          <w:szCs w:val="24"/>
        </w:rPr>
        <w:t>OGŁOSZENIE PREZYDENTA MIASTA SZCZECIN</w:t>
      </w:r>
    </w:p>
    <w:p w:rsidR="00913555" w:rsidRPr="009557A6" w:rsidRDefault="00913555" w:rsidP="00C66B44">
      <w:pPr>
        <w:spacing w:after="100" w:line="360" w:lineRule="auto"/>
        <w:jc w:val="center"/>
        <w:rPr>
          <w:rFonts w:ascii="Arial" w:hAnsi="Arial" w:cs="Arial"/>
          <w:sz w:val="24"/>
          <w:szCs w:val="24"/>
        </w:rPr>
      </w:pPr>
      <w:r w:rsidRPr="009557A6">
        <w:rPr>
          <w:rFonts w:ascii="Arial" w:hAnsi="Arial" w:cs="Arial"/>
          <w:sz w:val="24"/>
          <w:szCs w:val="24"/>
        </w:rPr>
        <w:t> </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Nr Otwartego Konkursu Ofert:</w:t>
      </w:r>
      <w:r w:rsidR="009557A6" w:rsidRPr="009557A6">
        <w:rPr>
          <w:rFonts w:ascii="Arial" w:hAnsi="Arial" w:cs="Arial"/>
          <w:b/>
          <w:bCs/>
          <w:sz w:val="24"/>
          <w:szCs w:val="24"/>
        </w:rPr>
        <w:t xml:space="preserve"> BWOP/SP/2026/009 </w:t>
      </w:r>
    </w:p>
    <w:p w:rsidR="006B6A80" w:rsidRDefault="006B6A80" w:rsidP="006B6A80">
      <w:pPr>
        <w:spacing w:after="100" w:line="360" w:lineRule="auto"/>
        <w:rPr>
          <w:rFonts w:ascii="Arial" w:hAnsi="Arial" w:cs="Arial"/>
          <w:b/>
          <w:bCs/>
          <w:sz w:val="24"/>
          <w:szCs w:val="24"/>
        </w:rPr>
      </w:pPr>
    </w:p>
    <w:p w:rsidR="00913555" w:rsidRPr="009557A6" w:rsidRDefault="00913555" w:rsidP="006B6A80">
      <w:pPr>
        <w:spacing w:after="100" w:line="360" w:lineRule="auto"/>
        <w:rPr>
          <w:rFonts w:ascii="Arial" w:hAnsi="Arial" w:cs="Arial"/>
          <w:sz w:val="24"/>
          <w:szCs w:val="24"/>
        </w:rPr>
      </w:pPr>
      <w:r w:rsidRPr="009557A6">
        <w:rPr>
          <w:rFonts w:ascii="Arial" w:hAnsi="Arial" w:cs="Arial"/>
          <w:b/>
          <w:bCs/>
          <w:sz w:val="24"/>
          <w:szCs w:val="24"/>
        </w:rPr>
        <w:t>PREZYDENT MIASTA SZCZECIN</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ogłasza otwarty konkurs ofert</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na powierzenie</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realizacji zadania publicznego w zakresie</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wspierania rodziny i systemu pieczy zastępczej</w:t>
      </w:r>
    </w:p>
    <w:p w:rsidR="00913555" w:rsidRPr="009557A6" w:rsidRDefault="00913555" w:rsidP="006B6A80">
      <w:pPr>
        <w:spacing w:after="100" w:line="360" w:lineRule="auto"/>
        <w:jc w:val="center"/>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1. Nazwa zadania:</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2026 – Zapewnienie dziecku całodobowej opieki i wychowania w placówce opiekuńczo-wychowawczej typu socjalizacyjno-interwencyjnego.</w:t>
      </w:r>
    </w:p>
    <w:p w:rsidR="00913555" w:rsidRPr="009557A6" w:rsidRDefault="00913555" w:rsidP="00C66B44">
      <w:pPr>
        <w:spacing w:after="100" w:line="360" w:lineRule="auto"/>
        <w:rPr>
          <w:rFonts w:ascii="Arial" w:hAnsi="Arial" w:cs="Arial"/>
          <w:sz w:val="24"/>
          <w:szCs w:val="24"/>
        </w:rPr>
      </w:pPr>
      <w:r w:rsidRPr="009557A6">
        <w:rPr>
          <w:rFonts w:ascii="Arial" w:hAnsi="Arial" w:cs="Arial"/>
          <w:strike/>
          <w:sz w:val="24"/>
          <w:szCs w:val="24"/>
        </w:rPr>
        <w:t>Dopuszcza się składanie ofert na wybrane części zadania</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Nie dopuszcza się składania ofert na wybrane części zadania</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F668C7">
      <w:pPr>
        <w:pStyle w:val="Heading2"/>
        <w:spacing w:line="360" w:lineRule="auto"/>
        <w:rPr>
          <w:rFonts w:ascii="Arial" w:hAnsi="Arial" w:cs="Arial"/>
          <w:sz w:val="24"/>
          <w:szCs w:val="24"/>
        </w:rPr>
      </w:pPr>
      <w:r w:rsidRPr="009557A6">
        <w:rPr>
          <w:rFonts w:ascii="Arial" w:hAnsi="Arial" w:cs="Arial"/>
          <w:sz w:val="24"/>
          <w:szCs w:val="24"/>
        </w:rPr>
        <w:t>2. Opis zadania:</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Zadanie będzie polegało na prowadzeniu na terenie Gminy Miasto Szczecin placówki opiekuńczo-wychowawczej typu socjalizacyjno-interwencyjnego przeznaczonej dla 14 dzieci powyżej 10 roku życia (12 miejsc socjalizacyjnych 2 miejsca interwencyjne) pozbawionych opieki rodziców. Placówka musi spełniać standardy Rozporządzenia Ministra Pracy i Polityki Społecznej z dnia 22 grudnia 2011 r. w sprawie instytucjonalnej pieczy zastępczej.</w:t>
      </w:r>
    </w:p>
    <w:p w:rsidR="00913555" w:rsidRPr="009557A6" w:rsidRDefault="00913555" w:rsidP="00C66B44">
      <w:pPr>
        <w:spacing w:after="100" w:line="360" w:lineRule="auto"/>
        <w:rPr>
          <w:rFonts w:ascii="Arial" w:hAnsi="Arial" w:cs="Arial"/>
          <w:color w:val="333333"/>
          <w:sz w:val="24"/>
          <w:szCs w:val="24"/>
        </w:rPr>
      </w:pPr>
      <w:r w:rsidRPr="009557A6">
        <w:rPr>
          <w:rFonts w:ascii="Arial" w:hAnsi="Arial" w:cs="Arial"/>
          <w:b/>
          <w:bCs/>
          <w:color w:val="333333"/>
          <w:sz w:val="24"/>
          <w:szCs w:val="24"/>
        </w:rPr>
        <w:t>Ważne!</w:t>
      </w:r>
    </w:p>
    <w:p w:rsidR="00913555" w:rsidRPr="009557A6" w:rsidRDefault="00913555" w:rsidP="00C66B44">
      <w:pPr>
        <w:spacing w:after="100" w:line="360" w:lineRule="auto"/>
        <w:rPr>
          <w:rFonts w:ascii="Arial" w:hAnsi="Arial" w:cs="Arial"/>
          <w:color w:val="333333"/>
          <w:sz w:val="24"/>
          <w:szCs w:val="24"/>
        </w:rPr>
      </w:pPr>
      <w:r w:rsidRPr="009557A6">
        <w:rPr>
          <w:rFonts w:ascii="Arial" w:hAnsi="Arial" w:cs="Arial"/>
          <w:b/>
          <w:bCs/>
          <w:color w:val="333333"/>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lastRenderedPageBreak/>
        <w:t>3. Cel zadania:</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 xml:space="preserve">Celem zadania jest zapewnienie całodobowej, kompleksowej opieki i wychowania dzieciom i młodzieży, które zostały częściowo lub całkowicie pozbawione opieki rodzicielskiej, a skierowane zostały do placówki przez Centrum Usług Społecznych w Szczecinie. </w:t>
      </w:r>
      <w:r w:rsidR="000519FB" w:rsidRPr="009557A6">
        <w:rPr>
          <w:rFonts w:ascii="Arial" w:hAnsi="Arial" w:cs="Arial"/>
          <w:sz w:val="24"/>
          <w:szCs w:val="24"/>
        </w:rPr>
        <w:t xml:space="preserve">Z uwagi na prowadzenie placówki typu socjalizacyjno-interwencyjnego Organizacja zobowiązana będzie do przyjmowania dzieci z interwencji kryzysowej. </w:t>
      </w:r>
      <w:r w:rsidRPr="009557A6">
        <w:rPr>
          <w:rFonts w:ascii="Arial" w:hAnsi="Arial" w:cs="Arial"/>
          <w:sz w:val="24"/>
          <w:szCs w:val="24"/>
        </w:rPr>
        <w:t>Placówka będzie zapewniać wszechstronne wsparcie emocjonalne, edukacyjne i społeczne, prowadzić działania interwencyjne w sytuacjach kryzysowych oraz wspierać rozwój umiejętności społecznych i życiowych dzieci i młodzieży, przygotowując je do samodzielnego funkcjonowania w społeczeństwie.</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Zadanie realizuje Strategię Rozwoju Szczecina 2025 i pozostaje w zgodzie z celem strategicznym miasto wysokiej jakości życia; I.3 Cel operacyjny: wspieranie rozwoju efektywnych usług społecznych</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4. Wysokość środków publicznych przeznaczonych na realizację zadania:</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Wysokość środków Gminy Miasto Szczecin przeznaczonych na realizację zadania wynosi 1 300 000,00 zł (słownie: jeden milion trzysta tysięcy złotych 00/100).</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5. Zasady przyznawania dotacji:</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1. Ustawa z dnia 24 kwietnia 2003 r. o działalności pożytku publicznego i o wolontariacie.</w:t>
      </w:r>
      <w:r w:rsidRPr="009557A6">
        <w:rPr>
          <w:rFonts w:ascii="Arial" w:hAnsi="Arial" w:cs="Arial"/>
          <w:sz w:val="24"/>
          <w:szCs w:val="24"/>
        </w:rPr>
        <w:br/>
        <w:t>2. Ustawa z dnia 19 lipca 2019 r. o zapewnieniu dostępności osobom ze szczególnymi potrzebami.</w:t>
      </w:r>
      <w:r w:rsidRPr="009557A6">
        <w:rPr>
          <w:rFonts w:ascii="Arial" w:hAnsi="Arial" w:cs="Arial"/>
          <w:sz w:val="24"/>
          <w:szCs w:val="24"/>
        </w:rPr>
        <w:br/>
        <w:t xml:space="preserve">3. Ustawa z dnia 9 czerwca 2011 r. o wspieraniu rodziny i systemie pieczy zastępczej. </w:t>
      </w:r>
      <w:r w:rsidRPr="009557A6">
        <w:rPr>
          <w:rFonts w:ascii="Arial" w:hAnsi="Arial" w:cs="Arial"/>
          <w:sz w:val="24"/>
          <w:szCs w:val="24"/>
        </w:rPr>
        <w:br/>
        <w:t xml:space="preserve">4. Ustawa z dnia 13 maja 2016 r. o przeciwdziałaniu zagrożeniom przestępczością na tle seksualnym i ochronie małoletnich. </w:t>
      </w:r>
      <w:r w:rsidRPr="009557A6">
        <w:rPr>
          <w:rFonts w:ascii="Arial" w:hAnsi="Arial" w:cs="Arial"/>
          <w:sz w:val="24"/>
          <w:szCs w:val="24"/>
        </w:rPr>
        <w:br/>
        <w:t>5. Rozporządzenie Przewodniczącego Komitetu do Spraw Pożytku Publicznego z dnia 24 października 2018 r. w sprawie wzorów ofert i ramowych wzorów umów dotyczących realizacji zadań publicznych oraz wzorów sprawozdań z wykonania tych zadań.</w:t>
      </w:r>
      <w:r w:rsidRPr="009557A6">
        <w:rPr>
          <w:rFonts w:ascii="Arial" w:hAnsi="Arial" w:cs="Arial"/>
          <w:sz w:val="24"/>
          <w:szCs w:val="24"/>
        </w:rPr>
        <w:br/>
      </w:r>
      <w:r w:rsidRPr="009557A6">
        <w:rPr>
          <w:rFonts w:ascii="Arial" w:hAnsi="Arial" w:cs="Arial"/>
          <w:sz w:val="24"/>
          <w:szCs w:val="24"/>
        </w:rPr>
        <w:lastRenderedPageBreak/>
        <w:t>6. Rozporządzenie Ministra Pracy i Polityki Społecznej z dnia 22 grudnia 2011 r. w sprawie instytucjonalnej pieczy zastępczej.</w:t>
      </w:r>
      <w:r w:rsidRPr="009557A6">
        <w:rPr>
          <w:rFonts w:ascii="Arial" w:hAnsi="Arial" w:cs="Arial"/>
          <w:sz w:val="24"/>
          <w:szCs w:val="24"/>
        </w:rPr>
        <w:br/>
        <w:t>7. Uchwała Nr XV/396/25 Rady Miasta Szczecin z dnia 09 października 2025 r. w sprawie programu współpracy Gminy Miasto Szczecin z organizacjami pozarządowymi oraz innymi podmiotami prowadzącymi działalność pożytku publicznego na 2026 rok.</w:t>
      </w:r>
      <w:r w:rsidRPr="009557A6">
        <w:rPr>
          <w:rFonts w:ascii="Arial" w:hAnsi="Arial" w:cs="Arial"/>
          <w:sz w:val="24"/>
          <w:szCs w:val="24"/>
        </w:rPr>
        <w:br/>
        <w:t>8. Projekt uchwały Rady Miasta Szczecin z dnia w sprawie przyjęcia „Programu wspierania rodziny i rozwoju pieczy zastępczej Gminy Miasto Szczecin na lata 2026-2028”.</w:t>
      </w:r>
      <w:r w:rsidRPr="009557A6">
        <w:rPr>
          <w:rFonts w:ascii="Arial" w:hAnsi="Arial" w:cs="Arial"/>
          <w:sz w:val="24"/>
          <w:szCs w:val="24"/>
        </w:rPr>
        <w:br/>
        <w:t>9. Projekt Uchwały Rady Miasta Szczecin w sprawie budżetu Miasta na 2026 rok.</w:t>
      </w:r>
      <w:r w:rsidRPr="009557A6">
        <w:rPr>
          <w:rFonts w:ascii="Arial" w:hAnsi="Arial" w:cs="Arial"/>
          <w:sz w:val="24"/>
          <w:szCs w:val="24"/>
        </w:rPr>
        <w:br/>
        <w:t>10. Zarządzenie Nr 477/23 Prezydenta Miasta Szczecin z dnia 16 października 2023 r. w sprawie zasad współpracy finansowej Gminy Miasto Szczecin z organizacjami pozarządowymi i innymi podmiotami prowadzącymi działalność pożytku publicznego (zm. Zarządzeniem 319/24 z dnia 24 czerwca 2024 r.),</w:t>
      </w:r>
      <w:r w:rsidRPr="009557A6">
        <w:rPr>
          <w:rFonts w:ascii="Arial" w:hAnsi="Arial" w:cs="Arial"/>
          <w:sz w:val="24"/>
          <w:szCs w:val="24"/>
        </w:rPr>
        <w:br/>
        <w:t xml:space="preserve">11. Zarządzenie Nr 266/24 Prezydenta Miasta Szczecin z dnia 23 maja 2024 r. w sprawie zasad używania w obrocie znaków towarowych identyfikujących Gminę Miasto Szczecin (zm. Zarządzeniem Nr 103/25 Prezydenta Miasta Szczecin z dnia 7 marca 2025 r.). </w:t>
      </w:r>
    </w:p>
    <w:p w:rsidR="00913555" w:rsidRPr="009557A6" w:rsidRDefault="00913555" w:rsidP="00C66B44">
      <w:pPr>
        <w:spacing w:after="100" w:line="360" w:lineRule="auto"/>
        <w:ind w:left="300"/>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 xml:space="preserve">6. Termin realizacji zadania: </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od dnia 01.01.2026 r. do dnia 31.12.2026 r.</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7. Warunki realizacji zadania:</w:t>
      </w:r>
    </w:p>
    <w:p w:rsidR="00913555" w:rsidRPr="009557A6" w:rsidRDefault="00913555" w:rsidP="00C66B44">
      <w:pPr>
        <w:numPr>
          <w:ilvl w:val="0"/>
          <w:numId w:val="1"/>
        </w:numPr>
        <w:spacing w:line="360" w:lineRule="auto"/>
        <w:ind w:left="357" w:hanging="357"/>
        <w:rPr>
          <w:rFonts w:ascii="Arial" w:hAnsi="Arial" w:cs="Arial"/>
          <w:sz w:val="24"/>
          <w:szCs w:val="24"/>
        </w:rPr>
      </w:pPr>
      <w:r w:rsidRPr="009557A6">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9557A6">
        <w:rPr>
          <w:rFonts w:ascii="Arial" w:hAnsi="Arial" w:cs="Arial"/>
          <w:b/>
          <w:bCs/>
          <w:sz w:val="24"/>
          <w:szCs w:val="24"/>
        </w:rPr>
        <w:t>Organizacjami</w:t>
      </w:r>
      <w:r w:rsidRPr="009557A6">
        <w:rPr>
          <w:rFonts w:ascii="Arial" w:hAnsi="Arial" w:cs="Arial"/>
          <w:sz w:val="24"/>
          <w:szCs w:val="24"/>
        </w:rPr>
        <w:t>.</w:t>
      </w:r>
    </w:p>
    <w:p w:rsidR="00913555" w:rsidRPr="009557A6" w:rsidRDefault="00913555" w:rsidP="00C66B44">
      <w:pPr>
        <w:numPr>
          <w:ilvl w:val="0"/>
          <w:numId w:val="2"/>
        </w:numPr>
        <w:spacing w:line="360" w:lineRule="auto"/>
        <w:ind w:left="357" w:hanging="357"/>
        <w:rPr>
          <w:rFonts w:ascii="Arial" w:hAnsi="Arial" w:cs="Arial"/>
          <w:sz w:val="24"/>
          <w:szCs w:val="24"/>
        </w:rPr>
      </w:pPr>
      <w:r w:rsidRPr="009557A6">
        <w:rPr>
          <w:rFonts w:ascii="Arial" w:hAnsi="Arial" w:cs="Arial"/>
          <w:sz w:val="24"/>
          <w:szCs w:val="24"/>
        </w:rPr>
        <w:t>Oferta złożona przez Organizację musi być w języku polskim.</w:t>
      </w:r>
    </w:p>
    <w:p w:rsidR="00913555" w:rsidRPr="009557A6" w:rsidRDefault="00913555" w:rsidP="00C66B44">
      <w:pPr>
        <w:numPr>
          <w:ilvl w:val="0"/>
          <w:numId w:val="3"/>
        </w:numPr>
        <w:spacing w:line="360" w:lineRule="auto"/>
        <w:ind w:left="357" w:hanging="357"/>
        <w:rPr>
          <w:rFonts w:ascii="Arial" w:hAnsi="Arial" w:cs="Arial"/>
          <w:sz w:val="24"/>
          <w:szCs w:val="24"/>
        </w:rPr>
      </w:pPr>
      <w:r w:rsidRPr="009557A6">
        <w:rPr>
          <w:rFonts w:ascii="Arial" w:hAnsi="Arial" w:cs="Arial"/>
          <w:sz w:val="24"/>
          <w:szCs w:val="24"/>
        </w:rPr>
        <w:t>Proponowane zadanie musi mieścić się w działalności statutowej Organizacji.</w:t>
      </w:r>
    </w:p>
    <w:p w:rsidR="00913555" w:rsidRPr="009557A6" w:rsidRDefault="00913555" w:rsidP="00C66B44">
      <w:pPr>
        <w:numPr>
          <w:ilvl w:val="0"/>
          <w:numId w:val="4"/>
        </w:numPr>
        <w:spacing w:line="360" w:lineRule="auto"/>
        <w:ind w:left="357" w:hanging="357"/>
        <w:rPr>
          <w:rFonts w:ascii="Arial" w:hAnsi="Arial" w:cs="Arial"/>
          <w:sz w:val="24"/>
          <w:szCs w:val="24"/>
        </w:rPr>
      </w:pPr>
      <w:r w:rsidRPr="009557A6">
        <w:rPr>
          <w:rFonts w:ascii="Arial" w:hAnsi="Arial" w:cs="Arial"/>
          <w:sz w:val="24"/>
          <w:szCs w:val="24"/>
        </w:rPr>
        <w:t xml:space="preserve">Dotacja może być przyznana jedynie na dofinansowanie/sfinansowanie* zadania publicznego z zakresu działalności statutowej nieodpłatnej lub odpłatnej pożytku publicznego. Środki dotacji nie mogą być przeznaczone na finansowanie </w:t>
      </w:r>
      <w:r w:rsidRPr="009557A6">
        <w:rPr>
          <w:rFonts w:ascii="Arial" w:hAnsi="Arial" w:cs="Arial"/>
          <w:sz w:val="24"/>
          <w:szCs w:val="24"/>
        </w:rPr>
        <w:lastRenderedPageBreak/>
        <w:t>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913555" w:rsidRPr="009557A6" w:rsidRDefault="00913555" w:rsidP="00C66B44">
      <w:pPr>
        <w:numPr>
          <w:ilvl w:val="0"/>
          <w:numId w:val="5"/>
        </w:numPr>
        <w:spacing w:line="360" w:lineRule="auto"/>
        <w:ind w:left="357" w:hanging="357"/>
        <w:rPr>
          <w:rFonts w:ascii="Arial" w:hAnsi="Arial" w:cs="Arial"/>
          <w:sz w:val="24"/>
          <w:szCs w:val="24"/>
        </w:rPr>
      </w:pPr>
      <w:r w:rsidRPr="009557A6">
        <w:rPr>
          <w:rFonts w:ascii="Arial" w:hAnsi="Arial" w:cs="Arial"/>
          <w:sz w:val="24"/>
          <w:szCs w:val="24"/>
        </w:rPr>
        <w:t xml:space="preserve">Złożenie przez Organizację oferty na realizację zadania publicznego jest równoznaczne z przyjęciem zobowiązania zapewniania dostępności wszystkim beneficjentom realizowanego zadania publicznego, zgodnie z przepisami art. 4 ust. 3i 4 w związku z art. 6 Ustawy z dnia 19 lipca 2019 roku o zapewnianiu dostępności osobom ze szczególnymi potrzebami.  </w:t>
      </w:r>
    </w:p>
    <w:p w:rsidR="00913555" w:rsidRPr="009557A6" w:rsidRDefault="00913555" w:rsidP="00C66B44">
      <w:pPr>
        <w:spacing w:after="100" w:line="360" w:lineRule="auto"/>
        <w:ind w:left="357"/>
        <w:rPr>
          <w:rFonts w:ascii="Arial" w:hAnsi="Arial" w:cs="Arial"/>
          <w:sz w:val="24"/>
          <w:szCs w:val="24"/>
        </w:rPr>
      </w:pPr>
      <w:r w:rsidRPr="009557A6">
        <w:rPr>
          <w:rFonts w:ascii="Arial" w:hAnsi="Arial" w:cs="Arial"/>
          <w:b/>
          <w:bCs/>
          <w:sz w:val="24"/>
          <w:szCs w:val="24"/>
        </w:rPr>
        <w:t>    UWAGA: </w:t>
      </w:r>
    </w:p>
    <w:p w:rsidR="00913555" w:rsidRPr="009557A6" w:rsidRDefault="00913555" w:rsidP="00C66B44">
      <w:pPr>
        <w:spacing w:after="100" w:line="360" w:lineRule="auto"/>
        <w:ind w:left="357"/>
        <w:rPr>
          <w:rFonts w:ascii="Arial" w:hAnsi="Arial" w:cs="Arial"/>
          <w:sz w:val="24"/>
          <w:szCs w:val="24"/>
        </w:rPr>
      </w:pPr>
      <w:r w:rsidRPr="009557A6">
        <w:rPr>
          <w:rFonts w:ascii="Arial" w:hAnsi="Arial" w:cs="Arial"/>
          <w:b/>
          <w:bCs/>
          <w:sz w:val="24"/>
          <w:szCs w:val="24"/>
        </w:rPr>
        <w:t>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rsidR="00913555" w:rsidRPr="009557A6" w:rsidRDefault="00913555" w:rsidP="00C66B44">
      <w:pPr>
        <w:numPr>
          <w:ilvl w:val="0"/>
          <w:numId w:val="6"/>
        </w:numPr>
        <w:spacing w:line="360" w:lineRule="auto"/>
        <w:ind w:left="357" w:hanging="357"/>
        <w:rPr>
          <w:rFonts w:ascii="Arial" w:hAnsi="Arial" w:cs="Arial"/>
          <w:sz w:val="24"/>
          <w:szCs w:val="24"/>
        </w:rPr>
      </w:pPr>
      <w:r w:rsidRPr="009557A6">
        <w:rPr>
          <w:rFonts w:ascii="Arial" w:hAnsi="Arial" w:cs="Arial"/>
          <w:sz w:val="24"/>
          <w:szCs w:val="24"/>
        </w:rPr>
        <w:lastRenderedPageBreak/>
        <w:t>Organizacja wnioskująca o przyznanie dotacji w przedmiotowym konkursie nie może ubiegać się o przyznanie i korzystać ze środków finansowych z innych źródeł Gminy Miasto Szczecin na to samo działanie w ramach realizowanego zadania publicznego.</w:t>
      </w:r>
    </w:p>
    <w:p w:rsidR="00913555" w:rsidRPr="009557A6" w:rsidRDefault="00913555" w:rsidP="00C66B44">
      <w:pPr>
        <w:numPr>
          <w:ilvl w:val="0"/>
          <w:numId w:val="7"/>
        </w:numPr>
        <w:spacing w:line="360" w:lineRule="auto"/>
        <w:ind w:left="357" w:hanging="357"/>
        <w:rPr>
          <w:rFonts w:ascii="Arial" w:hAnsi="Arial" w:cs="Arial"/>
          <w:sz w:val="24"/>
          <w:szCs w:val="24"/>
        </w:rPr>
      </w:pPr>
      <w:r w:rsidRPr="009557A6">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913555" w:rsidRPr="009557A6" w:rsidRDefault="00913555" w:rsidP="00C66B44">
      <w:pPr>
        <w:numPr>
          <w:ilvl w:val="0"/>
          <w:numId w:val="8"/>
        </w:numPr>
        <w:spacing w:line="360" w:lineRule="auto"/>
        <w:ind w:left="357" w:hanging="357"/>
        <w:rPr>
          <w:rFonts w:ascii="Arial" w:hAnsi="Arial" w:cs="Arial"/>
          <w:sz w:val="24"/>
          <w:szCs w:val="24"/>
        </w:rPr>
      </w:pPr>
      <w:r w:rsidRPr="009557A6">
        <w:rPr>
          <w:rFonts w:ascii="Arial" w:hAnsi="Arial" w:cs="Arial"/>
          <w:sz w:val="24"/>
          <w:szCs w:val="24"/>
        </w:rPr>
        <w:t>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913555" w:rsidRPr="009557A6" w:rsidRDefault="00913555" w:rsidP="00C66B44">
      <w:pPr>
        <w:numPr>
          <w:ilvl w:val="0"/>
          <w:numId w:val="9"/>
        </w:numPr>
        <w:spacing w:line="360" w:lineRule="auto"/>
        <w:ind w:left="357" w:hanging="357"/>
        <w:rPr>
          <w:rFonts w:ascii="Arial" w:hAnsi="Arial" w:cs="Arial"/>
          <w:sz w:val="24"/>
          <w:szCs w:val="24"/>
        </w:rPr>
      </w:pPr>
      <w:r w:rsidRPr="009557A6">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913555" w:rsidRPr="009557A6" w:rsidRDefault="00913555" w:rsidP="00C66B44">
      <w:pPr>
        <w:numPr>
          <w:ilvl w:val="0"/>
          <w:numId w:val="10"/>
        </w:numPr>
        <w:spacing w:line="360" w:lineRule="auto"/>
        <w:ind w:left="713" w:hanging="357"/>
        <w:rPr>
          <w:rFonts w:ascii="Arial" w:hAnsi="Arial" w:cs="Arial"/>
          <w:sz w:val="24"/>
          <w:szCs w:val="24"/>
        </w:rPr>
      </w:pPr>
      <w:r w:rsidRPr="009557A6">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913555" w:rsidRPr="009557A6" w:rsidRDefault="00913555" w:rsidP="00C66B44">
      <w:pPr>
        <w:numPr>
          <w:ilvl w:val="0"/>
          <w:numId w:val="11"/>
        </w:numPr>
        <w:spacing w:line="360" w:lineRule="auto"/>
        <w:ind w:left="713" w:hanging="357"/>
        <w:rPr>
          <w:rFonts w:ascii="Arial" w:hAnsi="Arial" w:cs="Arial"/>
          <w:sz w:val="24"/>
          <w:szCs w:val="24"/>
        </w:rPr>
      </w:pPr>
      <w:r w:rsidRPr="009557A6">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913555" w:rsidRPr="009557A6" w:rsidRDefault="00913555" w:rsidP="00C66B44">
      <w:pPr>
        <w:numPr>
          <w:ilvl w:val="0"/>
          <w:numId w:val="12"/>
        </w:numPr>
        <w:spacing w:line="360" w:lineRule="auto"/>
        <w:ind w:left="357" w:hanging="357"/>
        <w:rPr>
          <w:rFonts w:ascii="Arial" w:hAnsi="Arial" w:cs="Arial"/>
          <w:sz w:val="24"/>
          <w:szCs w:val="24"/>
        </w:rPr>
      </w:pPr>
      <w:r w:rsidRPr="009557A6">
        <w:rPr>
          <w:rFonts w:ascii="Arial" w:hAnsi="Arial" w:cs="Arial"/>
          <w:sz w:val="24"/>
          <w:szCs w:val="24"/>
        </w:rPr>
        <w:t xml:space="preserve">Dotacja nie może być przeznaczona w szczególności na: </w:t>
      </w:r>
    </w:p>
    <w:p w:rsidR="00913555" w:rsidRPr="009557A6" w:rsidRDefault="00913555" w:rsidP="00C66B44">
      <w:pPr>
        <w:numPr>
          <w:ilvl w:val="0"/>
          <w:numId w:val="13"/>
        </w:numPr>
        <w:spacing w:line="360" w:lineRule="auto"/>
        <w:ind w:left="713" w:hanging="357"/>
        <w:rPr>
          <w:rFonts w:ascii="Arial" w:hAnsi="Arial" w:cs="Arial"/>
          <w:sz w:val="24"/>
          <w:szCs w:val="24"/>
        </w:rPr>
      </w:pPr>
      <w:r w:rsidRPr="009557A6">
        <w:rPr>
          <w:rFonts w:ascii="Arial" w:hAnsi="Arial" w:cs="Arial"/>
          <w:sz w:val="24"/>
          <w:szCs w:val="24"/>
        </w:rPr>
        <w:t>remonty budynków,</w:t>
      </w:r>
    </w:p>
    <w:p w:rsidR="00913555" w:rsidRPr="009557A6" w:rsidRDefault="00913555" w:rsidP="00C66B44">
      <w:pPr>
        <w:numPr>
          <w:ilvl w:val="0"/>
          <w:numId w:val="14"/>
        </w:numPr>
        <w:spacing w:line="360" w:lineRule="auto"/>
        <w:ind w:left="713" w:hanging="357"/>
        <w:rPr>
          <w:rFonts w:ascii="Arial" w:hAnsi="Arial" w:cs="Arial"/>
          <w:sz w:val="24"/>
          <w:szCs w:val="24"/>
        </w:rPr>
      </w:pPr>
      <w:r w:rsidRPr="009557A6">
        <w:rPr>
          <w:rFonts w:ascii="Arial" w:hAnsi="Arial" w:cs="Arial"/>
          <w:sz w:val="24"/>
          <w:szCs w:val="24"/>
        </w:rPr>
        <w:t>zakupy gruntów lub innych nieruchomości,</w:t>
      </w:r>
    </w:p>
    <w:p w:rsidR="00913555" w:rsidRPr="009557A6" w:rsidRDefault="00913555" w:rsidP="00C66B44">
      <w:pPr>
        <w:numPr>
          <w:ilvl w:val="0"/>
          <w:numId w:val="15"/>
        </w:numPr>
        <w:spacing w:line="360" w:lineRule="auto"/>
        <w:ind w:left="713" w:hanging="357"/>
        <w:rPr>
          <w:rFonts w:ascii="Arial" w:hAnsi="Arial" w:cs="Arial"/>
          <w:sz w:val="24"/>
          <w:szCs w:val="24"/>
        </w:rPr>
      </w:pPr>
      <w:r w:rsidRPr="009557A6">
        <w:rPr>
          <w:rFonts w:ascii="Arial" w:hAnsi="Arial" w:cs="Arial"/>
          <w:sz w:val="24"/>
          <w:szCs w:val="24"/>
        </w:rPr>
        <w:t>tworzenie funduszy kapitałowych,</w:t>
      </w:r>
    </w:p>
    <w:p w:rsidR="00913555" w:rsidRPr="009557A6" w:rsidRDefault="00913555" w:rsidP="00C66B44">
      <w:pPr>
        <w:numPr>
          <w:ilvl w:val="0"/>
          <w:numId w:val="16"/>
        </w:numPr>
        <w:spacing w:line="360" w:lineRule="auto"/>
        <w:ind w:left="713" w:hanging="357"/>
        <w:rPr>
          <w:rFonts w:ascii="Arial" w:hAnsi="Arial" w:cs="Arial"/>
          <w:sz w:val="24"/>
          <w:szCs w:val="24"/>
        </w:rPr>
      </w:pPr>
      <w:r w:rsidRPr="009557A6">
        <w:rPr>
          <w:rFonts w:ascii="Arial" w:hAnsi="Arial" w:cs="Arial"/>
          <w:sz w:val="24"/>
          <w:szCs w:val="24"/>
        </w:rPr>
        <w:lastRenderedPageBreak/>
        <w:t>działania, których celem jest dalsze przyznawanie stypendiów dla osób prawnych lub fizycznych z wyłączeniem przepisów dotyczących stypendiów sportowych,</w:t>
      </w:r>
    </w:p>
    <w:p w:rsidR="00913555" w:rsidRPr="009557A6" w:rsidRDefault="00913555" w:rsidP="00C66B44">
      <w:pPr>
        <w:numPr>
          <w:ilvl w:val="0"/>
          <w:numId w:val="17"/>
        </w:numPr>
        <w:spacing w:line="360" w:lineRule="auto"/>
        <w:ind w:left="713" w:hanging="357"/>
        <w:rPr>
          <w:rFonts w:ascii="Arial" w:hAnsi="Arial" w:cs="Arial"/>
          <w:sz w:val="24"/>
          <w:szCs w:val="24"/>
        </w:rPr>
      </w:pPr>
      <w:r w:rsidRPr="009557A6">
        <w:rPr>
          <w:rFonts w:ascii="Arial" w:hAnsi="Arial" w:cs="Arial"/>
          <w:sz w:val="24"/>
          <w:szCs w:val="24"/>
        </w:rPr>
        <w:t>przedsięwzięcia, które są dofinansowywane z budżetu Miasta lub jego funduszy celowych na podstawie przepisów szczególnych,</w:t>
      </w:r>
    </w:p>
    <w:p w:rsidR="00913555" w:rsidRPr="009557A6" w:rsidRDefault="00913555" w:rsidP="00C66B44">
      <w:pPr>
        <w:numPr>
          <w:ilvl w:val="0"/>
          <w:numId w:val="18"/>
        </w:numPr>
        <w:spacing w:line="360" w:lineRule="auto"/>
        <w:ind w:left="713" w:hanging="357"/>
        <w:rPr>
          <w:rFonts w:ascii="Arial" w:hAnsi="Arial" w:cs="Arial"/>
          <w:sz w:val="24"/>
          <w:szCs w:val="24"/>
        </w:rPr>
      </w:pPr>
      <w:r w:rsidRPr="009557A6">
        <w:rPr>
          <w:rFonts w:ascii="Arial" w:hAnsi="Arial" w:cs="Arial"/>
          <w:sz w:val="24"/>
          <w:szCs w:val="24"/>
        </w:rPr>
        <w:t xml:space="preserve">wydatki poniesione na przygotowanie </w:t>
      </w:r>
      <w:r w:rsidR="00FB49F4" w:rsidRPr="009557A6">
        <w:rPr>
          <w:rFonts w:ascii="Arial" w:hAnsi="Arial" w:cs="Arial"/>
          <w:sz w:val="24"/>
          <w:szCs w:val="24"/>
        </w:rPr>
        <w:t>wniosku</w:t>
      </w:r>
      <w:r w:rsidRPr="009557A6">
        <w:rPr>
          <w:rFonts w:ascii="Arial" w:hAnsi="Arial" w:cs="Arial"/>
          <w:sz w:val="24"/>
          <w:szCs w:val="24"/>
        </w:rPr>
        <w:t xml:space="preserve"> oraz pokrycie kosztów utrzymania biura wykraczające poza zakres realizacji zleconego zadania,</w:t>
      </w:r>
    </w:p>
    <w:p w:rsidR="00913555" w:rsidRPr="009557A6" w:rsidRDefault="00913555" w:rsidP="00C66B44">
      <w:pPr>
        <w:numPr>
          <w:ilvl w:val="0"/>
          <w:numId w:val="19"/>
        </w:numPr>
        <w:spacing w:line="360" w:lineRule="auto"/>
        <w:ind w:left="713" w:hanging="357"/>
        <w:rPr>
          <w:rFonts w:ascii="Arial" w:hAnsi="Arial" w:cs="Arial"/>
          <w:sz w:val="24"/>
          <w:szCs w:val="24"/>
        </w:rPr>
      </w:pPr>
      <w:r w:rsidRPr="009557A6">
        <w:rPr>
          <w:rFonts w:ascii="Arial" w:hAnsi="Arial" w:cs="Arial"/>
          <w:sz w:val="24"/>
          <w:szCs w:val="24"/>
        </w:rPr>
        <w:t>wydatki z tytułu opłat i kar umownych, grzywien, a także koszty procesów sądowych oraz koszty realizacji postanowień wydanych przez sąd,</w:t>
      </w:r>
    </w:p>
    <w:p w:rsidR="00913555" w:rsidRPr="009557A6" w:rsidRDefault="00913555" w:rsidP="00C66B44">
      <w:pPr>
        <w:numPr>
          <w:ilvl w:val="0"/>
          <w:numId w:val="20"/>
        </w:numPr>
        <w:spacing w:line="360" w:lineRule="auto"/>
        <w:ind w:left="713" w:hanging="357"/>
        <w:rPr>
          <w:rFonts w:ascii="Arial" w:hAnsi="Arial" w:cs="Arial"/>
          <w:sz w:val="24"/>
          <w:szCs w:val="24"/>
        </w:rPr>
      </w:pPr>
      <w:r w:rsidRPr="009557A6">
        <w:rPr>
          <w:rFonts w:ascii="Arial" w:hAnsi="Arial" w:cs="Arial"/>
          <w:sz w:val="24"/>
          <w:szCs w:val="24"/>
        </w:rPr>
        <w:t>odsetki od zadłużenia,</w:t>
      </w:r>
    </w:p>
    <w:p w:rsidR="00913555" w:rsidRPr="009557A6" w:rsidRDefault="00913555" w:rsidP="00C66B44">
      <w:pPr>
        <w:numPr>
          <w:ilvl w:val="0"/>
          <w:numId w:val="21"/>
        </w:numPr>
        <w:spacing w:line="360" w:lineRule="auto"/>
        <w:ind w:left="713" w:hanging="357"/>
        <w:rPr>
          <w:rFonts w:ascii="Arial" w:hAnsi="Arial" w:cs="Arial"/>
          <w:sz w:val="24"/>
          <w:szCs w:val="24"/>
        </w:rPr>
      </w:pPr>
      <w:r w:rsidRPr="009557A6">
        <w:rPr>
          <w:rFonts w:ascii="Arial" w:hAnsi="Arial" w:cs="Arial"/>
          <w:sz w:val="24"/>
          <w:szCs w:val="24"/>
        </w:rPr>
        <w:t>darowizny na rzecz innych osób,</w:t>
      </w:r>
    </w:p>
    <w:p w:rsidR="00913555" w:rsidRPr="009557A6" w:rsidRDefault="00913555" w:rsidP="00C66B44">
      <w:pPr>
        <w:numPr>
          <w:ilvl w:val="0"/>
          <w:numId w:val="22"/>
        </w:numPr>
        <w:spacing w:line="360" w:lineRule="auto"/>
        <w:ind w:left="713" w:hanging="357"/>
        <w:rPr>
          <w:rFonts w:ascii="Arial" w:hAnsi="Arial" w:cs="Arial"/>
          <w:sz w:val="24"/>
          <w:szCs w:val="24"/>
        </w:rPr>
      </w:pPr>
      <w:r w:rsidRPr="009557A6">
        <w:rPr>
          <w:rFonts w:ascii="Arial" w:hAnsi="Arial" w:cs="Arial"/>
          <w:sz w:val="24"/>
          <w:szCs w:val="24"/>
        </w:rPr>
        <w:t>działalność gospodarczą,</w:t>
      </w:r>
    </w:p>
    <w:p w:rsidR="00913555" w:rsidRPr="009557A6" w:rsidRDefault="00913555" w:rsidP="00C66B44">
      <w:pPr>
        <w:numPr>
          <w:ilvl w:val="0"/>
          <w:numId w:val="23"/>
        </w:numPr>
        <w:spacing w:line="360" w:lineRule="auto"/>
        <w:ind w:left="713" w:hanging="357"/>
        <w:rPr>
          <w:rFonts w:ascii="Arial" w:hAnsi="Arial" w:cs="Arial"/>
          <w:sz w:val="24"/>
          <w:szCs w:val="24"/>
        </w:rPr>
      </w:pPr>
      <w:r w:rsidRPr="009557A6">
        <w:rPr>
          <w:rFonts w:ascii="Arial" w:hAnsi="Arial" w:cs="Arial"/>
          <w:sz w:val="24"/>
          <w:szCs w:val="24"/>
        </w:rPr>
        <w:t>wydatki nieuwzględnione w ofercie i (lub) w zaktualizowanej kalkulacji przewidywanych kosztów realizacji zadania publicznego,</w:t>
      </w:r>
    </w:p>
    <w:p w:rsidR="00913555" w:rsidRPr="009557A6" w:rsidRDefault="00913555" w:rsidP="00C66B44">
      <w:pPr>
        <w:numPr>
          <w:ilvl w:val="0"/>
          <w:numId w:val="24"/>
        </w:numPr>
        <w:spacing w:line="360" w:lineRule="auto"/>
        <w:ind w:left="713" w:hanging="357"/>
        <w:rPr>
          <w:rFonts w:ascii="Arial" w:hAnsi="Arial" w:cs="Arial"/>
          <w:sz w:val="24"/>
          <w:szCs w:val="24"/>
        </w:rPr>
      </w:pPr>
      <w:r w:rsidRPr="009557A6">
        <w:rPr>
          <w:rFonts w:ascii="Arial" w:hAnsi="Arial" w:cs="Arial"/>
          <w:sz w:val="24"/>
          <w:szCs w:val="24"/>
        </w:rPr>
        <w:t>deficyt zrealizowanych wcześniej przedsięwzięć oraz kosztów.</w:t>
      </w:r>
    </w:p>
    <w:p w:rsidR="00913555" w:rsidRPr="009557A6" w:rsidRDefault="00913555" w:rsidP="00C66B44">
      <w:pPr>
        <w:numPr>
          <w:ilvl w:val="0"/>
          <w:numId w:val="25"/>
        </w:numPr>
        <w:spacing w:line="360" w:lineRule="auto"/>
        <w:ind w:left="357" w:hanging="357"/>
        <w:rPr>
          <w:rFonts w:ascii="Arial" w:hAnsi="Arial" w:cs="Arial"/>
          <w:sz w:val="24"/>
          <w:szCs w:val="24"/>
        </w:rPr>
      </w:pPr>
      <w:r w:rsidRPr="009557A6">
        <w:rPr>
          <w:rFonts w:ascii="Arial" w:hAnsi="Arial" w:cs="Arial"/>
          <w:sz w:val="24"/>
          <w:szCs w:val="24"/>
        </w:rPr>
        <w:t>W przypadku złożenia oferty wspólnej niedozwolone są przepływy finansowe między oferentami realizującymi zadanie.</w:t>
      </w:r>
    </w:p>
    <w:p w:rsidR="00913555" w:rsidRPr="009557A6" w:rsidRDefault="00913555" w:rsidP="00C66B44">
      <w:pPr>
        <w:numPr>
          <w:ilvl w:val="0"/>
          <w:numId w:val="26"/>
        </w:numPr>
        <w:spacing w:line="360" w:lineRule="auto"/>
        <w:ind w:left="357" w:hanging="357"/>
        <w:rPr>
          <w:rFonts w:ascii="Arial" w:hAnsi="Arial" w:cs="Arial"/>
          <w:sz w:val="24"/>
          <w:szCs w:val="24"/>
        </w:rPr>
      </w:pPr>
      <w:r w:rsidRPr="009557A6">
        <w:rPr>
          <w:rFonts w:ascii="Arial" w:hAnsi="Arial" w:cs="Arial"/>
          <w:sz w:val="24"/>
          <w:szCs w:val="24"/>
        </w:rPr>
        <w:t>Wszelkie zmiany związane z dokonywaniem przesunięć pomiędzy poszczególnymi pozycjami kosztów określonych w zawartej umowie będą wymagały zgody Zleceniodawcy, wyrażonej w formie pisemnej w postaci aneksu, pod rygorem nieważności, za wyjątkiem sytuacji, gdy nastąpi zmiana danego kosztu ujętego w kosztorysie o nie więcej niż 10 %, przy czym zmiana ta nie może skutkować naruszeniem zasad wskazanych w katalogu kosztów kwalifikowanych w ramach udzielonej dotacji.</w:t>
      </w:r>
    </w:p>
    <w:p w:rsidR="00913555" w:rsidRPr="009557A6" w:rsidRDefault="00913555" w:rsidP="00C66B44">
      <w:pPr>
        <w:numPr>
          <w:ilvl w:val="0"/>
          <w:numId w:val="27"/>
        </w:numPr>
        <w:spacing w:line="360" w:lineRule="auto"/>
        <w:ind w:left="357" w:hanging="357"/>
        <w:rPr>
          <w:rFonts w:ascii="Arial" w:hAnsi="Arial" w:cs="Arial"/>
          <w:sz w:val="24"/>
          <w:szCs w:val="24"/>
        </w:rPr>
      </w:pPr>
      <w:r w:rsidRPr="009557A6">
        <w:rPr>
          <w:rFonts w:ascii="Arial" w:hAnsi="Arial" w:cs="Arial"/>
          <w:sz w:val="24"/>
          <w:szCs w:val="24"/>
        </w:rPr>
        <w:t xml:space="preserve">Gmina Miasto Szczecin zastrzega sobie prawo do: </w:t>
      </w:r>
    </w:p>
    <w:p w:rsidR="00913555" w:rsidRPr="009557A6" w:rsidRDefault="00913555" w:rsidP="00C66B44">
      <w:pPr>
        <w:numPr>
          <w:ilvl w:val="0"/>
          <w:numId w:val="28"/>
        </w:numPr>
        <w:spacing w:line="360" w:lineRule="auto"/>
        <w:ind w:left="713" w:hanging="357"/>
        <w:rPr>
          <w:rFonts w:ascii="Arial" w:hAnsi="Arial" w:cs="Arial"/>
          <w:sz w:val="24"/>
          <w:szCs w:val="24"/>
        </w:rPr>
      </w:pPr>
      <w:r w:rsidRPr="009557A6">
        <w:rPr>
          <w:rFonts w:ascii="Arial" w:hAnsi="Arial" w:cs="Arial"/>
          <w:sz w:val="24"/>
          <w:szCs w:val="24"/>
        </w:rPr>
        <w:t>rozdysponowania kwoty niższej niż wskazana w Konkursie,</w:t>
      </w:r>
    </w:p>
    <w:p w:rsidR="00913555" w:rsidRPr="009557A6" w:rsidRDefault="00913555" w:rsidP="00C66B44">
      <w:pPr>
        <w:numPr>
          <w:ilvl w:val="0"/>
          <w:numId w:val="29"/>
        </w:numPr>
        <w:spacing w:line="360" w:lineRule="auto"/>
        <w:ind w:left="713" w:hanging="357"/>
        <w:rPr>
          <w:rFonts w:ascii="Arial" w:hAnsi="Arial" w:cs="Arial"/>
          <w:sz w:val="24"/>
          <w:szCs w:val="24"/>
        </w:rPr>
      </w:pPr>
      <w:r w:rsidRPr="009557A6">
        <w:rPr>
          <w:rFonts w:ascii="Arial" w:hAnsi="Arial" w:cs="Arial"/>
          <w:sz w:val="24"/>
          <w:szCs w:val="24"/>
        </w:rPr>
        <w:t>wyboru więcej niż jednej ofert,</w:t>
      </w:r>
    </w:p>
    <w:p w:rsidR="00913555" w:rsidRPr="009557A6" w:rsidRDefault="00913555" w:rsidP="00C66B44">
      <w:pPr>
        <w:numPr>
          <w:ilvl w:val="0"/>
          <w:numId w:val="30"/>
        </w:numPr>
        <w:spacing w:line="360" w:lineRule="auto"/>
        <w:ind w:left="713" w:hanging="357"/>
        <w:rPr>
          <w:rFonts w:ascii="Arial" w:hAnsi="Arial" w:cs="Arial"/>
          <w:sz w:val="24"/>
          <w:szCs w:val="24"/>
        </w:rPr>
      </w:pPr>
      <w:r w:rsidRPr="009557A6">
        <w:rPr>
          <w:rFonts w:ascii="Arial" w:hAnsi="Arial" w:cs="Arial"/>
          <w:sz w:val="24"/>
          <w:szCs w:val="24"/>
        </w:rPr>
        <w:t>wyboru przedstawionych w ofercie działań, na które zostanie udzielona dotacja,</w:t>
      </w:r>
    </w:p>
    <w:p w:rsidR="00913555" w:rsidRPr="009557A6" w:rsidRDefault="00913555" w:rsidP="00C66B44">
      <w:pPr>
        <w:numPr>
          <w:ilvl w:val="0"/>
          <w:numId w:val="31"/>
        </w:numPr>
        <w:spacing w:line="360" w:lineRule="auto"/>
        <w:ind w:left="713" w:hanging="357"/>
        <w:rPr>
          <w:rFonts w:ascii="Arial" w:hAnsi="Arial" w:cs="Arial"/>
          <w:sz w:val="24"/>
          <w:szCs w:val="24"/>
        </w:rPr>
      </w:pPr>
      <w:r w:rsidRPr="009557A6">
        <w:rPr>
          <w:rFonts w:ascii="Arial" w:hAnsi="Arial" w:cs="Arial"/>
          <w:sz w:val="24"/>
          <w:szCs w:val="24"/>
        </w:rPr>
        <w:t>odwołania konkursu przed upływem terminu na złożenie ofert bez podania przyczyny.</w:t>
      </w:r>
    </w:p>
    <w:p w:rsidR="00913555" w:rsidRPr="009557A6" w:rsidRDefault="00913555" w:rsidP="00C66B44">
      <w:pPr>
        <w:numPr>
          <w:ilvl w:val="0"/>
          <w:numId w:val="32"/>
        </w:numPr>
        <w:spacing w:line="360" w:lineRule="auto"/>
        <w:ind w:left="357" w:hanging="357"/>
        <w:rPr>
          <w:rFonts w:ascii="Arial" w:hAnsi="Arial" w:cs="Arial"/>
          <w:sz w:val="24"/>
          <w:szCs w:val="24"/>
        </w:rPr>
      </w:pPr>
      <w:r w:rsidRPr="009557A6">
        <w:rPr>
          <w:rFonts w:ascii="Arial" w:hAnsi="Arial" w:cs="Arial"/>
          <w:sz w:val="24"/>
          <w:szCs w:val="24"/>
        </w:rPr>
        <w:t>Szczegółowe warunki realizacji zadania reguluje umowa zawarta pomiędzy Gminą Miasto Szczecin a Organizacją.</w:t>
      </w:r>
    </w:p>
    <w:p w:rsidR="00913555" w:rsidRPr="009557A6" w:rsidRDefault="00FC30F4" w:rsidP="00C66B44">
      <w:pPr>
        <w:numPr>
          <w:ilvl w:val="0"/>
          <w:numId w:val="33"/>
        </w:numPr>
        <w:spacing w:line="360" w:lineRule="auto"/>
        <w:ind w:left="357" w:hanging="357"/>
        <w:rPr>
          <w:rFonts w:ascii="Arial" w:hAnsi="Arial" w:cs="Arial"/>
          <w:sz w:val="24"/>
          <w:szCs w:val="24"/>
        </w:rPr>
      </w:pPr>
      <w:r w:rsidRPr="009557A6">
        <w:rPr>
          <w:rFonts w:ascii="Arial" w:hAnsi="Arial" w:cs="Arial"/>
          <w:sz w:val="24"/>
          <w:szCs w:val="24"/>
        </w:rPr>
        <w:lastRenderedPageBreak/>
        <w:t>Organizacja,</w:t>
      </w:r>
      <w:r w:rsidR="00913555" w:rsidRPr="009557A6">
        <w:rPr>
          <w:rFonts w:ascii="Arial" w:hAnsi="Arial" w:cs="Arial"/>
          <w:sz w:val="24"/>
          <w:szCs w:val="24"/>
        </w:rPr>
        <w:t xml:space="preserve"> której oferta została wybrana do realizacji zadania publicznego, zobowiązana jest do złożenia za pośrednictwem platformy Oświadczenia do umowy, zawierającego: </w:t>
      </w:r>
    </w:p>
    <w:p w:rsidR="00913555" w:rsidRPr="009557A6" w:rsidRDefault="00913555" w:rsidP="00C66B44">
      <w:pPr>
        <w:numPr>
          <w:ilvl w:val="0"/>
          <w:numId w:val="34"/>
        </w:numPr>
        <w:spacing w:line="360" w:lineRule="auto"/>
        <w:ind w:left="713" w:hanging="357"/>
        <w:rPr>
          <w:rFonts w:ascii="Arial" w:hAnsi="Arial" w:cs="Arial"/>
          <w:sz w:val="24"/>
          <w:szCs w:val="24"/>
        </w:rPr>
      </w:pPr>
      <w:r w:rsidRPr="009557A6">
        <w:rPr>
          <w:rFonts w:ascii="Arial" w:hAnsi="Arial" w:cs="Arial"/>
          <w:sz w:val="24"/>
          <w:szCs w:val="24"/>
        </w:rPr>
        <w:t>oświadczenie RODO,</w:t>
      </w:r>
    </w:p>
    <w:p w:rsidR="00913555" w:rsidRPr="009557A6" w:rsidRDefault="00913555" w:rsidP="00C66B44">
      <w:pPr>
        <w:numPr>
          <w:ilvl w:val="0"/>
          <w:numId w:val="35"/>
        </w:numPr>
        <w:spacing w:line="360" w:lineRule="auto"/>
        <w:ind w:left="713" w:hanging="357"/>
        <w:rPr>
          <w:rFonts w:ascii="Arial" w:hAnsi="Arial" w:cs="Arial"/>
          <w:sz w:val="24"/>
          <w:szCs w:val="24"/>
        </w:rPr>
      </w:pPr>
      <w:r w:rsidRPr="009557A6">
        <w:rPr>
          <w:rFonts w:ascii="Arial" w:hAnsi="Arial" w:cs="Arial"/>
          <w:sz w:val="24"/>
          <w:szCs w:val="24"/>
        </w:rPr>
        <w:t>oświadczenie VAT,</w:t>
      </w:r>
    </w:p>
    <w:p w:rsidR="00913555" w:rsidRPr="009557A6" w:rsidRDefault="00913555" w:rsidP="00C66B44">
      <w:pPr>
        <w:numPr>
          <w:ilvl w:val="0"/>
          <w:numId w:val="36"/>
        </w:numPr>
        <w:spacing w:line="360" w:lineRule="auto"/>
        <w:ind w:left="713" w:hanging="357"/>
        <w:rPr>
          <w:rFonts w:ascii="Arial" w:hAnsi="Arial" w:cs="Arial"/>
          <w:sz w:val="24"/>
          <w:szCs w:val="24"/>
        </w:rPr>
      </w:pPr>
      <w:r w:rsidRPr="009557A6">
        <w:rPr>
          <w:rFonts w:ascii="Arial" w:hAnsi="Arial" w:cs="Arial"/>
          <w:sz w:val="24"/>
          <w:szCs w:val="24"/>
        </w:rPr>
        <w:t>oświadczenie o niezaleganiu z opłacaniem należności z tytułu zobowiązań podatkowych, składek na ubezpieczenia społeczne i należności wobec miasta,</w:t>
      </w:r>
    </w:p>
    <w:p w:rsidR="00913555" w:rsidRPr="009557A6" w:rsidRDefault="00913555" w:rsidP="00C66B44">
      <w:pPr>
        <w:numPr>
          <w:ilvl w:val="0"/>
          <w:numId w:val="37"/>
        </w:numPr>
        <w:spacing w:line="360" w:lineRule="auto"/>
        <w:ind w:left="713" w:hanging="357"/>
        <w:rPr>
          <w:rFonts w:ascii="Arial" w:hAnsi="Arial" w:cs="Arial"/>
          <w:sz w:val="24"/>
          <w:szCs w:val="24"/>
        </w:rPr>
      </w:pPr>
      <w:r w:rsidRPr="009557A6">
        <w:rPr>
          <w:rFonts w:ascii="Arial" w:hAnsi="Arial" w:cs="Arial"/>
          <w:sz w:val="24"/>
          <w:szCs w:val="24"/>
        </w:rPr>
        <w:t>oświadczenie o zgodności danych wskazanych w ofercie z Krajowym Rejestrem Sądowy, inną właściwą ewidencją,</w:t>
      </w:r>
    </w:p>
    <w:p w:rsidR="00913555" w:rsidRPr="009557A6" w:rsidRDefault="00913555" w:rsidP="00C66B44">
      <w:pPr>
        <w:numPr>
          <w:ilvl w:val="0"/>
          <w:numId w:val="38"/>
        </w:numPr>
        <w:spacing w:line="360" w:lineRule="auto"/>
        <w:ind w:left="713" w:hanging="357"/>
        <w:rPr>
          <w:rFonts w:ascii="Arial" w:hAnsi="Arial" w:cs="Arial"/>
          <w:sz w:val="24"/>
          <w:szCs w:val="24"/>
        </w:rPr>
      </w:pPr>
      <w:r w:rsidRPr="009557A6">
        <w:rPr>
          <w:rFonts w:ascii="Arial" w:hAnsi="Arial" w:cs="Arial"/>
          <w:sz w:val="24"/>
          <w:szCs w:val="24"/>
        </w:rPr>
        <w:t>poświadczenie o posiadaniu rachunku bankowego wraz ze wskazaniem jego numeru,</w:t>
      </w:r>
    </w:p>
    <w:p w:rsidR="00913555" w:rsidRPr="009557A6" w:rsidRDefault="00913555" w:rsidP="00C66B44">
      <w:pPr>
        <w:numPr>
          <w:ilvl w:val="0"/>
          <w:numId w:val="39"/>
        </w:numPr>
        <w:spacing w:line="360" w:lineRule="auto"/>
        <w:ind w:left="713" w:hanging="357"/>
        <w:rPr>
          <w:rFonts w:ascii="Arial" w:hAnsi="Arial" w:cs="Arial"/>
          <w:sz w:val="24"/>
          <w:szCs w:val="24"/>
        </w:rPr>
      </w:pPr>
      <w:r w:rsidRPr="009557A6">
        <w:rPr>
          <w:rFonts w:ascii="Arial" w:hAnsi="Arial" w:cs="Arial"/>
          <w:sz w:val="24"/>
          <w:szCs w:val="24"/>
        </w:rPr>
        <w:t>poświadczenie aktualnego stanu prawnego i faktycznego.</w:t>
      </w:r>
    </w:p>
    <w:p w:rsidR="00913555" w:rsidRPr="009557A6" w:rsidRDefault="00913555" w:rsidP="00C66B44">
      <w:pPr>
        <w:numPr>
          <w:ilvl w:val="0"/>
          <w:numId w:val="40"/>
        </w:numPr>
        <w:spacing w:after="100" w:line="360" w:lineRule="auto"/>
        <w:ind w:left="357" w:hanging="357"/>
        <w:rPr>
          <w:rFonts w:ascii="Arial" w:hAnsi="Arial" w:cs="Arial"/>
          <w:sz w:val="24"/>
          <w:szCs w:val="24"/>
        </w:rPr>
      </w:pPr>
      <w:r w:rsidRPr="009557A6">
        <w:rPr>
          <w:rFonts w:ascii="Arial" w:hAnsi="Arial" w:cs="Arial"/>
          <w:sz w:val="24"/>
          <w:szCs w:val="24"/>
        </w:rPr>
        <w:t>Środki przyznane w formie dotacji na 2026 r. muszą zostać wykorzystane do dnia 31 grudnia 2026 roku.</w:t>
      </w:r>
      <w:r w:rsidRPr="009557A6">
        <w:rPr>
          <w:rFonts w:ascii="Arial" w:hAnsi="Arial" w:cs="Arial"/>
          <w:sz w:val="24"/>
          <w:szCs w:val="24"/>
        </w:rPr>
        <w:br/>
        <w:t xml:space="preserve">17) Gmina Miasto Szczecin przekaże środki finansowe w dwóch transzach na realizację zadania publicznego jednemu podmiotowi, którego oferta uznana zostanie za najkorzystniejszą. </w:t>
      </w:r>
      <w:r w:rsidRPr="009557A6">
        <w:rPr>
          <w:rFonts w:ascii="Arial" w:hAnsi="Arial" w:cs="Arial"/>
          <w:sz w:val="24"/>
          <w:szCs w:val="24"/>
        </w:rPr>
        <w:br/>
        <w:t>18) Gmina Miasto Szczecin zapewni lokal na potrzeby prowadzenia placówki opiekuńczo-wychowawczej typu socjalizacyjno-interwencyjnego. Użyczony Zleceniobiorcy lokal przeznaczony będzie wyłącznie na prowadzenie ww. placówki Zleceniobiorca nie będzie miał możliwości użyczania/wynajmowania/dzierżawienia itp. użyczonego lokalu innym podmiotom oraz prowadzenia w nim działalności innej niż objętej niniejszym postępowaniem konkursowym.</w:t>
      </w:r>
      <w:r w:rsidRPr="009557A6">
        <w:rPr>
          <w:rFonts w:ascii="Arial" w:hAnsi="Arial" w:cs="Arial"/>
          <w:sz w:val="24"/>
          <w:szCs w:val="24"/>
        </w:rPr>
        <w:br/>
        <w:t xml:space="preserve">19) W rozliczeniu z wykorzystania dotacji uznawane będą rachunki, faktury i inne zestawienia kosztów obciążających organizację (w związku z realizacją zadania objętego przedmiotem umowy) wystawione z datą nie wcześniejszą niż dzień zawarcia umowy pomiędzy Gminą Miasto Szczecin i organizacją. </w:t>
      </w:r>
      <w:r w:rsidRPr="009557A6">
        <w:rPr>
          <w:rFonts w:ascii="Arial" w:hAnsi="Arial" w:cs="Arial"/>
          <w:sz w:val="24"/>
          <w:szCs w:val="24"/>
        </w:rPr>
        <w:br/>
        <w:t>20) Realizacja zadania odbywać się będzie przy ścisłej współpracy z Centrum Usług Społecznych w Szczecinie.</w:t>
      </w:r>
      <w:r w:rsidRPr="009557A6">
        <w:rPr>
          <w:rFonts w:ascii="Arial" w:hAnsi="Arial" w:cs="Arial"/>
          <w:sz w:val="24"/>
          <w:szCs w:val="24"/>
        </w:rPr>
        <w:br/>
        <w:t>21) Organizacja, której Gmina Miasto Szczecin zleci prowadzenie placówki opiekuńczo-wychowawczej typu socjalizacyjno-interwencyjnego, będzie zobowiązana na bieżąco informować Centrum Usług Społecznych w Szczecinie, w szczególności o:</w:t>
      </w:r>
      <w:r w:rsidRPr="009557A6">
        <w:rPr>
          <w:rFonts w:ascii="Arial" w:hAnsi="Arial" w:cs="Arial"/>
          <w:sz w:val="24"/>
          <w:szCs w:val="24"/>
        </w:rPr>
        <w:br/>
        <w:t xml:space="preserve">a) liczbie dni pobytu dzieci umieszczonych w placówce pod opieką rodziny </w:t>
      </w:r>
      <w:r w:rsidRPr="009557A6">
        <w:rPr>
          <w:rFonts w:ascii="Arial" w:hAnsi="Arial" w:cs="Arial"/>
          <w:sz w:val="24"/>
          <w:szCs w:val="24"/>
        </w:rPr>
        <w:lastRenderedPageBreak/>
        <w:t xml:space="preserve">naturalnej, </w:t>
      </w:r>
      <w:r w:rsidRPr="009557A6">
        <w:rPr>
          <w:rFonts w:ascii="Arial" w:hAnsi="Arial" w:cs="Arial"/>
          <w:sz w:val="24"/>
          <w:szCs w:val="24"/>
        </w:rPr>
        <w:br/>
        <w:t xml:space="preserve">b) możliwościach powrotu dziecka do rodziny naturalnej, bądź szansach na jego przysposobienie, </w:t>
      </w:r>
      <w:r w:rsidRPr="009557A6">
        <w:rPr>
          <w:rFonts w:ascii="Arial" w:hAnsi="Arial" w:cs="Arial"/>
          <w:sz w:val="24"/>
          <w:szCs w:val="24"/>
        </w:rPr>
        <w:br/>
        <w:t>c) planowanym terminie sporządzania planów pomocy dziecku oraz terminie okresowej oceny sytuacji dziecka.</w:t>
      </w:r>
      <w:r w:rsidRPr="009557A6">
        <w:rPr>
          <w:rFonts w:ascii="Arial" w:hAnsi="Arial" w:cs="Arial"/>
          <w:sz w:val="24"/>
          <w:szCs w:val="24"/>
        </w:rPr>
        <w:br/>
        <w:t>d) ponadto, organizacja prowadząca placówkę opiekuńczo-wychowawczą zobowiązana będzie do inicjowania wystąpień do Sądu o zmianę treści postanowienia o pobycie w pieczy zastępczej w zakresie ograniczenia władzy rodzicielskiej, oraz do wydawania na wniosek Działu Pieczy Zastępczej CUS w Szczecinie opinii w przedmiocie możliwości rozdzielenia rodzeństwa, więzi z rodzicami naturalnymi i rodzeństwem, możliwości nawiązania więzi z rodziną zastępczą, kandydatami na rodziców adopcyjnych, kandydatami do pełnienia funkcji rodziny wspierającej,</w:t>
      </w:r>
      <w:r w:rsidRPr="009557A6">
        <w:rPr>
          <w:rFonts w:ascii="Arial" w:hAnsi="Arial" w:cs="Arial"/>
          <w:sz w:val="24"/>
          <w:szCs w:val="24"/>
        </w:rPr>
        <w:br/>
        <w:t>22) Zgodnie z Rozporządzeniem Ministra Pracy i Polityki Społecznej z dnia 22 grudnia 2011 r. w sprawie instytucjonalnej pieczy zastępczej, w ramach zawartej umowy oraz otrzymanych środków finansowych organizacja zobowiązana będzie do zapewnienia dzieciom, w szczególności:</w:t>
      </w:r>
      <w:r w:rsidRPr="009557A6">
        <w:rPr>
          <w:rFonts w:ascii="Arial" w:hAnsi="Arial" w:cs="Arial"/>
          <w:sz w:val="24"/>
          <w:szCs w:val="24"/>
        </w:rPr>
        <w:br/>
        <w:t>a) wyżywienia dostosowanego do potrzeb rozwojowych, kulturowych, religijnych oraz stanu zdrowia dziecka,</w:t>
      </w:r>
      <w:r w:rsidRPr="009557A6">
        <w:rPr>
          <w:rFonts w:ascii="Arial" w:hAnsi="Arial" w:cs="Arial"/>
          <w:sz w:val="24"/>
          <w:szCs w:val="24"/>
        </w:rPr>
        <w:br/>
        <w:t>b) dostępu do opieki zdrowotnej i zaopatrzenia w produkty lecznicze,</w:t>
      </w:r>
      <w:r w:rsidRPr="009557A6">
        <w:rPr>
          <w:rFonts w:ascii="Arial" w:hAnsi="Arial" w:cs="Arial"/>
          <w:sz w:val="24"/>
          <w:szCs w:val="24"/>
        </w:rPr>
        <w:br/>
        <w:t>c) dostępu do zajęć wychowawczych, kompensacyjnych, a także terapeutycznych i rewalidacyjnych, o ile takie są wskazane dla dziecka,</w:t>
      </w:r>
      <w:r w:rsidRPr="009557A6">
        <w:rPr>
          <w:rFonts w:ascii="Arial" w:hAnsi="Arial" w:cs="Arial"/>
          <w:sz w:val="24"/>
          <w:szCs w:val="24"/>
        </w:rPr>
        <w:br/>
        <w:t>d) wyposażenia w odzież, obuwie, bieliznę i inne przedmioty osobistego użytku, stosownie do wieku i indywidualnych potrzeb dziecka,</w:t>
      </w:r>
      <w:r w:rsidRPr="009557A6">
        <w:rPr>
          <w:rFonts w:ascii="Arial" w:hAnsi="Arial" w:cs="Arial"/>
          <w:sz w:val="24"/>
          <w:szCs w:val="24"/>
        </w:rPr>
        <w:br/>
        <w:t>e) wyposażenia w podręczniki, pomoce i przybory szkolne,</w:t>
      </w:r>
      <w:r w:rsidRPr="009557A6">
        <w:rPr>
          <w:rFonts w:ascii="Arial" w:hAnsi="Arial" w:cs="Arial"/>
          <w:sz w:val="24"/>
          <w:szCs w:val="24"/>
        </w:rPr>
        <w:br/>
        <w:t>f) środków higieny osobistej,</w:t>
      </w:r>
      <w:r w:rsidRPr="009557A6">
        <w:rPr>
          <w:rFonts w:ascii="Arial" w:hAnsi="Arial" w:cs="Arial"/>
          <w:sz w:val="24"/>
          <w:szCs w:val="24"/>
        </w:rPr>
        <w:br/>
        <w:t>g) zabawek odpowiednich do wieku rozwojowego dziecka,</w:t>
      </w:r>
      <w:r w:rsidRPr="009557A6">
        <w:rPr>
          <w:rFonts w:ascii="Arial" w:hAnsi="Arial" w:cs="Arial"/>
          <w:sz w:val="24"/>
          <w:szCs w:val="24"/>
        </w:rPr>
        <w:br/>
        <w:t xml:space="preserve">h) miesięcznej kwoty do własnego dysponowanie przez dziecko od 5 roku życia, </w:t>
      </w:r>
      <w:r w:rsidRPr="009557A6">
        <w:rPr>
          <w:rFonts w:ascii="Arial" w:hAnsi="Arial" w:cs="Arial"/>
          <w:sz w:val="24"/>
          <w:szCs w:val="24"/>
        </w:rPr>
        <w:br/>
        <w:t>i) dostępu przez całą dobę do podstawowych produktów żywnościowych oraz napojów,</w:t>
      </w:r>
      <w:r w:rsidRPr="009557A6">
        <w:rPr>
          <w:rFonts w:ascii="Arial" w:hAnsi="Arial" w:cs="Arial"/>
          <w:sz w:val="24"/>
          <w:szCs w:val="24"/>
        </w:rPr>
        <w:br/>
        <w:t>j) pomocy w nauce, wyrównywaniu braków, uczęszczania na zajęcia wyrównawcze, uczestnictwa w zajęciach kulturalnych, sportowych, pozalekcyjnych i rozwijających zainteresowania,</w:t>
      </w:r>
      <w:r w:rsidRPr="009557A6">
        <w:rPr>
          <w:rFonts w:ascii="Arial" w:hAnsi="Arial" w:cs="Arial"/>
          <w:sz w:val="24"/>
          <w:szCs w:val="24"/>
        </w:rPr>
        <w:br/>
        <w:t xml:space="preserve">k) możliwości kształcenia w systemie indywidualnym lub poza miejscem </w:t>
      </w:r>
      <w:r w:rsidRPr="009557A6">
        <w:rPr>
          <w:rFonts w:ascii="Arial" w:hAnsi="Arial" w:cs="Arial"/>
          <w:sz w:val="24"/>
          <w:szCs w:val="24"/>
        </w:rPr>
        <w:lastRenderedPageBreak/>
        <w:t>zamieszkania poprzez opłacanie pobytu w bursie szkolnej lub stancji,</w:t>
      </w:r>
      <w:r w:rsidRPr="009557A6">
        <w:rPr>
          <w:rFonts w:ascii="Arial" w:hAnsi="Arial" w:cs="Arial"/>
          <w:sz w:val="24"/>
          <w:szCs w:val="24"/>
        </w:rPr>
        <w:br/>
        <w:t>l) pokrywania kosztów przejazdu do i z miejsca uzasadnionego pobytu dziecka poza placówką.</w:t>
      </w:r>
      <w:r w:rsidRPr="009557A6">
        <w:rPr>
          <w:rFonts w:ascii="Arial" w:hAnsi="Arial" w:cs="Arial"/>
          <w:sz w:val="24"/>
          <w:szCs w:val="24"/>
        </w:rPr>
        <w:br/>
        <w:t>23) Ponadto, Organizacja prowadząca placówkę opiekuńczo-wychowawczą typu socjalizacyjno-interwencyjnego zobowiązana będzie do:</w:t>
      </w:r>
      <w:r w:rsidRPr="009557A6">
        <w:rPr>
          <w:rFonts w:ascii="Arial" w:hAnsi="Arial" w:cs="Arial"/>
          <w:sz w:val="24"/>
          <w:szCs w:val="24"/>
        </w:rPr>
        <w:br/>
        <w:t>a) sprawowania całodobowej opieki nad dziećmi przez osoby uprawnione zgodnie z obowiązującymi przepisami,</w:t>
      </w:r>
      <w:r w:rsidRPr="009557A6">
        <w:rPr>
          <w:rFonts w:ascii="Arial" w:hAnsi="Arial" w:cs="Arial"/>
          <w:sz w:val="24"/>
          <w:szCs w:val="24"/>
        </w:rPr>
        <w:br/>
        <w:t>b) dokonywania oceny sytuacji dziecka zgodnie z terminami określonymi w art. 138 ust. 1 ustawy z dnia 9 czerwca 2011 r. o wspieraniu rodziny i systemie pieczy zastępczej,</w:t>
      </w:r>
      <w:r w:rsidRPr="009557A6">
        <w:rPr>
          <w:rFonts w:ascii="Arial" w:hAnsi="Arial" w:cs="Arial"/>
          <w:sz w:val="24"/>
          <w:szCs w:val="24"/>
        </w:rPr>
        <w:br/>
        <w:t>c) terminowego składania do sądu wniosków z art. 100 ust. 4a ww. ustawy,</w:t>
      </w:r>
      <w:r w:rsidRPr="009557A6">
        <w:rPr>
          <w:rFonts w:ascii="Arial" w:hAnsi="Arial" w:cs="Arial"/>
          <w:sz w:val="24"/>
          <w:szCs w:val="24"/>
        </w:rPr>
        <w:br/>
        <w:t>d) sporządzania diagnozy psychofizycznej zgodnie z § 14 Rozporządzenia Ministra Pracy i Polityki Społecznej z dnia 22 grudnia 2011 r. w sprawie instytucjonalnej pieczy zastępczej,</w:t>
      </w:r>
      <w:r w:rsidRPr="009557A6">
        <w:rPr>
          <w:rFonts w:ascii="Arial" w:hAnsi="Arial" w:cs="Arial"/>
          <w:sz w:val="24"/>
          <w:szCs w:val="24"/>
        </w:rPr>
        <w:br/>
        <w:t>e) prowadzenia karty pobytu dziecka zgodnie z terminami wskazanymi w § 17 ust. 4 ww. rozporządzenia,</w:t>
      </w:r>
      <w:r w:rsidRPr="009557A6">
        <w:rPr>
          <w:rFonts w:ascii="Arial" w:hAnsi="Arial" w:cs="Arial"/>
          <w:sz w:val="24"/>
          <w:szCs w:val="24"/>
        </w:rPr>
        <w:br/>
        <w:t>f) sporządzania  planów pomocy dziecku wspólnie z asystentem/podmiotem organizującym pracę z rodziną zgodnie z art.100 ust 1 ustawy z dnia 9 czerwca 2011 r. o wspieraniu rodziny i systemie pieczy zastępczej,</w:t>
      </w:r>
      <w:r w:rsidRPr="009557A6">
        <w:rPr>
          <w:rFonts w:ascii="Arial" w:hAnsi="Arial" w:cs="Arial"/>
          <w:sz w:val="24"/>
          <w:szCs w:val="24"/>
        </w:rPr>
        <w:br/>
        <w:t>g) niezwłocznego przesyłania  do sądu oraz ośrodka adopcyjnego odpowiedzialnego za kwalifikację dziecka do przysposobienia krajowego wniosków dotyczących zasadności dalszego pobytu dziecka w placówce zgodnie z art. 138 ust. 2 ww. ustawy, po dokonaniu oceny okresowej sytuacji dziecka</w:t>
      </w:r>
      <w:r w:rsidRPr="009557A6">
        <w:rPr>
          <w:rFonts w:ascii="Arial" w:hAnsi="Arial" w:cs="Arial"/>
          <w:sz w:val="24"/>
          <w:szCs w:val="24"/>
        </w:rPr>
        <w:br/>
        <w:t>h) organizowania  pracy wychowawcom w sposób umożliwiający realizację wszystkich zadań wynikających z § 13 ust. 2 Rozporządzenia Ministra Pracy i Polityki Społecznej z dnia 22 grudnia 2011 r. w sprawie instytucjonalnej pieczy zastępczej,</w:t>
      </w:r>
      <w:r w:rsidRPr="009557A6">
        <w:rPr>
          <w:rFonts w:ascii="Arial" w:hAnsi="Arial" w:cs="Arial"/>
          <w:sz w:val="24"/>
          <w:szCs w:val="24"/>
        </w:rPr>
        <w:br/>
        <w:t>i) podejmowania działań w celu powrotu dziecka do rodziny,</w:t>
      </w:r>
      <w:r w:rsidRPr="009557A6">
        <w:rPr>
          <w:rFonts w:ascii="Arial" w:hAnsi="Arial" w:cs="Arial"/>
          <w:sz w:val="24"/>
          <w:szCs w:val="24"/>
        </w:rPr>
        <w:br/>
        <w:t>j) umożliwiania kontaktu dziecka z rodzicami i innymi osobami bliskimi, chyba że sąd postanowi inaczej,</w:t>
      </w:r>
      <w:r w:rsidRPr="009557A6">
        <w:rPr>
          <w:rFonts w:ascii="Arial" w:hAnsi="Arial" w:cs="Arial"/>
          <w:sz w:val="24"/>
          <w:szCs w:val="24"/>
        </w:rPr>
        <w:br/>
        <w:t xml:space="preserve">k) współpracy z Centrum Usług Społecznych w Szczecinie, ośrodkami adopcyjnymi organizującymi proces adopcji, szkołami do których uczęszczają wychowankowie i szkołami, do których uczęszczały dzieci przed umieszczeniem ich w placówce opiekuńczo-wychowawczej, sądami rodzinnymi, kuratorami </w:t>
      </w:r>
      <w:r w:rsidRPr="009557A6">
        <w:rPr>
          <w:rFonts w:ascii="Arial" w:hAnsi="Arial" w:cs="Arial"/>
          <w:sz w:val="24"/>
          <w:szCs w:val="24"/>
        </w:rPr>
        <w:lastRenderedPageBreak/>
        <w:t xml:space="preserve">sądowymi, organizacjami zajmującymi się statutowo pomocą rodzinom, działającymi w środowisku rodziców dzieci, parafiami Kościoła Katolickiego i jednostkami organizacyjnymi innych kościołów i związków wyznaniowych, właściwymi ze względu na miejsce zamieszkania oraz deklarowaną przynależność wyznaniową rodziców i siedzibę placówki opiekuńczo-wychowawczej. </w:t>
      </w:r>
      <w:r w:rsidRPr="009557A6">
        <w:rPr>
          <w:rFonts w:ascii="Arial" w:hAnsi="Arial" w:cs="Arial"/>
          <w:sz w:val="24"/>
          <w:szCs w:val="24"/>
        </w:rPr>
        <w:br/>
        <w:t>24) Podmiot wyłoniony w niniejszym postępowaniu konkursowym, zobowiązany będzie do przestrzegania zapisów ustawy z dnia 13 maja 2016 r. o przeciwdziałaniu zagrożeniom przestępczością na tle seksualnym i ochronie małoletnich w szczególności art. 21 ust. 1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na pracodawcy lub innym organizatorze takiej działalności oraz na osobie, z którą ma być nawiązany stosunek pracy lub która ma być dopuszczona do takiej działalności, ciążą obowiązki określone w ust. 2-8” - ww. ustawy.</w:t>
      </w:r>
      <w:r w:rsidRPr="009557A6">
        <w:rPr>
          <w:rFonts w:ascii="Arial" w:hAnsi="Arial" w:cs="Arial"/>
          <w:sz w:val="24"/>
          <w:szCs w:val="24"/>
        </w:rPr>
        <w:br/>
        <w:t>25) Katalog kosztów kwalifikowanych w ramach udzielonej dotacji:</w:t>
      </w:r>
      <w:r w:rsidRPr="009557A6">
        <w:rPr>
          <w:rFonts w:ascii="Arial" w:hAnsi="Arial" w:cs="Arial"/>
          <w:sz w:val="24"/>
          <w:szCs w:val="24"/>
        </w:rPr>
        <w:br/>
        <w:t>a) koszt utrzymania lokalu (m.in. opłaty czynszowe, najem, prąd, gaz, woda, ogrzewanie, wywóz nieczystości, ochrona obiektu, telefon, Internet, ubezpieczenie, środki czystości , naprawy, konserwacje, doposażenie itp.),</w:t>
      </w:r>
      <w:r w:rsidRPr="009557A6">
        <w:rPr>
          <w:rFonts w:ascii="Arial" w:hAnsi="Arial" w:cs="Arial"/>
          <w:sz w:val="24"/>
          <w:szCs w:val="24"/>
        </w:rPr>
        <w:br/>
        <w:t>b) koszt wynagrodzenia kadry merytorycznej z podziałem na poszczególne stanowiska wymiar etatu/zlecenia oraz wysokość wynagrodzenia,</w:t>
      </w:r>
      <w:r w:rsidRPr="009557A6">
        <w:rPr>
          <w:rFonts w:ascii="Arial" w:hAnsi="Arial" w:cs="Arial"/>
          <w:sz w:val="24"/>
          <w:szCs w:val="24"/>
        </w:rPr>
        <w:br/>
        <w:t xml:space="preserve">c) koszt administracyjno-księgowy zadania, w wysokości nieprzekraczającej 5 % wartości otrzymanej dotacji,  </w:t>
      </w:r>
      <w:r w:rsidRPr="009557A6">
        <w:rPr>
          <w:rFonts w:ascii="Arial" w:hAnsi="Arial" w:cs="Arial"/>
          <w:sz w:val="24"/>
          <w:szCs w:val="24"/>
        </w:rPr>
        <w:br/>
        <w:t xml:space="preserve">d) koszt zabezpieczenia potrzeb bytowych wychowanków, w tym m.in. wyżywienia, materiałów edukacyjnych, wyposażenia, odzieży, leków, itp., </w:t>
      </w:r>
      <w:r w:rsidRPr="009557A6">
        <w:rPr>
          <w:rFonts w:ascii="Arial" w:hAnsi="Arial" w:cs="Arial"/>
          <w:sz w:val="24"/>
          <w:szCs w:val="24"/>
        </w:rPr>
        <w:br/>
        <w:t>e) koszt usług edukacyjno-rekreacyjnych, w tym m.in. organizacji imprez, uroczystości, wycieczek, wypoczynku dla podopiecznych, biletów, transportu itp.</w:t>
      </w:r>
      <w:r w:rsidRPr="009557A6">
        <w:rPr>
          <w:rFonts w:ascii="Arial" w:hAnsi="Arial" w:cs="Arial"/>
          <w:sz w:val="24"/>
          <w:szCs w:val="24"/>
        </w:rPr>
        <w:br/>
        <w:t>f) kieszonkowe dla podopiecznych,</w:t>
      </w:r>
      <w:r w:rsidRPr="009557A6">
        <w:rPr>
          <w:rFonts w:ascii="Arial" w:hAnsi="Arial" w:cs="Arial"/>
          <w:sz w:val="24"/>
          <w:szCs w:val="24"/>
        </w:rPr>
        <w:br/>
        <w:t>g) koszty ubezpieczenia,</w:t>
      </w:r>
      <w:r w:rsidRPr="009557A6">
        <w:rPr>
          <w:rFonts w:ascii="Arial" w:hAnsi="Arial" w:cs="Arial"/>
          <w:sz w:val="24"/>
          <w:szCs w:val="24"/>
        </w:rPr>
        <w:br/>
        <w:t>26) Zadanie powinno być wykonane w sposób efektywny oszczędny i terminowy.</w:t>
      </w:r>
      <w:r w:rsidRPr="009557A6">
        <w:rPr>
          <w:rFonts w:ascii="Arial" w:hAnsi="Arial" w:cs="Arial"/>
          <w:sz w:val="24"/>
          <w:szCs w:val="24"/>
        </w:rPr>
        <w:br/>
        <w:t>27) Zleceniobiorca zobowiązany będzie do prowadzenia wyodrębnionego rachunku bankowego na przedmiotowe zadanie publiczne tj. utworzenia subkonta, które zostanie podpięte pod rachunek główny lub utworzenie nowego konta.</w:t>
      </w:r>
      <w:r w:rsidRPr="009557A6">
        <w:rPr>
          <w:rFonts w:ascii="Arial" w:hAnsi="Arial" w:cs="Arial"/>
          <w:sz w:val="24"/>
          <w:szCs w:val="24"/>
        </w:rPr>
        <w:br/>
      </w:r>
      <w:r w:rsidRPr="009557A6">
        <w:rPr>
          <w:rFonts w:ascii="Arial" w:hAnsi="Arial" w:cs="Arial"/>
          <w:sz w:val="24"/>
          <w:szCs w:val="24"/>
        </w:rPr>
        <w:lastRenderedPageBreak/>
        <w:t>28) Dotacja przekazywana będzie na wydzielony rachunek bankowy należący do Zleceniobiorcy w transzach, w liczbie i wysokości wynikających z zawartej w wyniku rozstrzygnięcia niniejszego konkursu umowy.</w:t>
      </w:r>
      <w:r w:rsidRPr="009557A6">
        <w:rPr>
          <w:rFonts w:ascii="Arial" w:hAnsi="Arial" w:cs="Arial"/>
          <w:sz w:val="24"/>
          <w:szCs w:val="24"/>
        </w:rPr>
        <w:br/>
        <w:t>29) W przypadku kosztów wynagrodzenia personelu, w tym kosztów osobowych administracji i obsługi projektu oraz kosztów osobowych merytorycznych, kwalifikowane są wszystkie składniki wynagrodzenia.</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8. Termin i sposób składania ofert oraz potwierdzenia złożenia ofert:</w:t>
      </w:r>
    </w:p>
    <w:p w:rsidR="00913555" w:rsidRPr="009557A6" w:rsidRDefault="00913555" w:rsidP="00C66B44">
      <w:pPr>
        <w:numPr>
          <w:ilvl w:val="0"/>
          <w:numId w:val="41"/>
        </w:numPr>
        <w:spacing w:line="360" w:lineRule="auto"/>
        <w:ind w:left="357" w:hanging="357"/>
        <w:rPr>
          <w:rFonts w:ascii="Arial" w:hAnsi="Arial" w:cs="Arial"/>
          <w:sz w:val="24"/>
          <w:szCs w:val="24"/>
        </w:rPr>
      </w:pPr>
      <w:r w:rsidRPr="009557A6">
        <w:rPr>
          <w:rFonts w:ascii="Arial" w:hAnsi="Arial" w:cs="Arial"/>
          <w:sz w:val="24"/>
          <w:szCs w:val="24"/>
        </w:rPr>
        <w:t xml:space="preserve">Ofertę należy wygenerować i złożyć za pomocą platformy www.witkac.pl (zwanej dalej platformą) w terminie do </w:t>
      </w:r>
      <w:r w:rsidR="00F668C7">
        <w:rPr>
          <w:rFonts w:ascii="Arial" w:hAnsi="Arial" w:cs="Arial"/>
          <w:sz w:val="24"/>
          <w:szCs w:val="24"/>
        </w:rPr>
        <w:t>10.12.2025 do 15.00</w:t>
      </w:r>
    </w:p>
    <w:p w:rsidR="00913555" w:rsidRPr="009557A6" w:rsidRDefault="00913555" w:rsidP="00C66B44">
      <w:pPr>
        <w:numPr>
          <w:ilvl w:val="0"/>
          <w:numId w:val="42"/>
        </w:numPr>
        <w:spacing w:line="360" w:lineRule="auto"/>
        <w:ind w:left="357" w:hanging="357"/>
        <w:rPr>
          <w:rFonts w:ascii="Arial" w:hAnsi="Arial" w:cs="Arial"/>
          <w:sz w:val="24"/>
          <w:szCs w:val="24"/>
        </w:rPr>
      </w:pPr>
      <w:r w:rsidRPr="009557A6">
        <w:rPr>
          <w:rFonts w:ascii="Arial" w:hAnsi="Arial" w:cs="Arial"/>
          <w:sz w:val="24"/>
          <w:szCs w:val="24"/>
        </w:rPr>
        <w:t>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Prawobrzeżu, ul. Rydla 39-40, 70-783 Szczecin, nie później niż dwa dni robocze od dnia następującego po dniu złożenia oferty za pomocą platformy</w:t>
      </w:r>
    </w:p>
    <w:p w:rsidR="00913555" w:rsidRPr="009557A6" w:rsidRDefault="00913555" w:rsidP="00C66B44">
      <w:pPr>
        <w:numPr>
          <w:ilvl w:val="0"/>
          <w:numId w:val="43"/>
        </w:numPr>
        <w:spacing w:after="100" w:line="360" w:lineRule="auto"/>
        <w:ind w:left="357" w:hanging="357"/>
        <w:rPr>
          <w:rFonts w:ascii="Arial" w:hAnsi="Arial" w:cs="Arial"/>
          <w:sz w:val="24"/>
          <w:szCs w:val="24"/>
        </w:rPr>
      </w:pPr>
      <w:r w:rsidRPr="009557A6">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9. Wymagane informacje merytoryczne:</w:t>
      </w:r>
    </w:p>
    <w:tbl>
      <w:tblPr>
        <w:tblW w:w="0" w:type="auto"/>
        <w:tblInd w:w="20" w:type="dxa"/>
        <w:tblLayout w:type="fixed"/>
        <w:tblCellMar>
          <w:top w:w="20" w:type="dxa"/>
          <w:left w:w="0" w:type="dxa"/>
          <w:bottom w:w="20" w:type="dxa"/>
          <w:right w:w="0" w:type="dxa"/>
        </w:tblCellMar>
        <w:tblLook w:val="0000"/>
      </w:tblPr>
      <w:tblGrid>
        <w:gridCol w:w="454"/>
        <w:gridCol w:w="8617"/>
      </w:tblGrid>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Opis wymaganej informacji merytorycznej</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Wykaz osób przewidzianych do realizacji zadania wraz z opisem ich kwalifikacji, stanowiska i formy zatrudnienia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Aktualne odpisy/kserokopie potwierdzone za zgodność z oryginałem dokumentów potwierdzających posiadane kwalifikacje osób wskazanych do wykonania zadania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EA49D4" w:rsidP="00C66B44">
            <w:pPr>
              <w:spacing w:after="40" w:line="360" w:lineRule="auto"/>
              <w:rPr>
                <w:rFonts w:ascii="Arial" w:hAnsi="Arial" w:cs="Arial"/>
                <w:sz w:val="24"/>
                <w:szCs w:val="24"/>
              </w:rPr>
            </w:pPr>
            <w:r w:rsidRPr="009557A6">
              <w:rPr>
                <w:rFonts w:ascii="Arial" w:hAnsi="Arial" w:cs="Arial"/>
                <w:bCs/>
                <w:sz w:val="24"/>
                <w:szCs w:val="24"/>
              </w:rPr>
              <w:t xml:space="preserve">Oświadczenie Oferenta, że osoby wskazane do kierowania placówką spełniają </w:t>
            </w:r>
            <w:r w:rsidRPr="009557A6">
              <w:rPr>
                <w:rFonts w:ascii="Arial" w:hAnsi="Arial" w:cs="Arial"/>
                <w:bCs/>
                <w:sz w:val="24"/>
                <w:szCs w:val="24"/>
              </w:rPr>
              <w:lastRenderedPageBreak/>
              <w:t>wymagania określone w art. 97 ust. 3 ustawy z dnia 9 czerwca 2011 r. o wspieraniu rodziny i systemie pieczy zastępczej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lastRenderedPageBreak/>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 xml:space="preserve">Oświadczenie </w:t>
            </w:r>
            <w:r w:rsidR="00745AB2" w:rsidRPr="009557A6">
              <w:rPr>
                <w:rFonts w:ascii="Arial" w:hAnsi="Arial" w:cs="Arial"/>
                <w:bCs/>
                <w:sz w:val="24"/>
                <w:szCs w:val="24"/>
              </w:rPr>
              <w:t>O</w:t>
            </w:r>
            <w:r w:rsidRPr="009557A6">
              <w:rPr>
                <w:rFonts w:ascii="Arial" w:hAnsi="Arial" w:cs="Arial"/>
                <w:bCs/>
                <w:sz w:val="24"/>
                <w:szCs w:val="24"/>
              </w:rPr>
              <w:t>ferenta, że osoby wskazane do pracy z dziećmi w placówce, spełniają wymagania określone w art. 98 ust. 1 i 3 ustawy z dnia 9 czerwca 2011 r. o wspieraniu rodziny i systemie pieczy zastępczej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Oświadczenie Oferenta o zobowiązaniu się do przestrzegania zapisów ustawy z dnia 13 maja 2016 r. o przeciwdziałaniu zagrożeniom przestępczością na tle seksualnym i ochronie małoletnich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6.</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 xml:space="preserve">Kopię zezwolenia Wojewody Zachodniopomorskiego, o którym mowa w art. 106 ustawy z dnia 9 czerwca 2011 r. o wspieraniu rodziny i systemie pieczy zastępczej lub dokumentu wskazującego, że prowadzone jest postępowanie w sprawie o wydanie ww. zezwolenia. </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7.</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Regulamin organizacyjny placówki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8.</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Program pracy placówki na rok 2026, uwzględniający wymagania wynikające z ustawy z dnia 9 czerwca 2011 r. o wspieraniu rodziny i systemie pieczy zastępczej oraz Rozporządzenia Ministra Pracy i Polityki Społecznej z dnia 22 grudnia 2011 r. w sprawie instytucjonalnej pieczy zastępczej (jako odrębny załącznik do oferty).</w:t>
            </w:r>
          </w:p>
        </w:tc>
      </w:tr>
    </w:tbl>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151749" w:rsidRPr="009557A6" w:rsidRDefault="00151749" w:rsidP="00C66B44">
      <w:pPr>
        <w:pStyle w:val="Heading2"/>
        <w:spacing w:line="360" w:lineRule="auto"/>
        <w:rPr>
          <w:rFonts w:ascii="Arial" w:hAnsi="Arial" w:cs="Arial"/>
          <w:sz w:val="24"/>
          <w:szCs w:val="24"/>
        </w:rPr>
      </w:pP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10. Tryb wyboru ofert.</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Złożone w konkursie oferty przekazywane są do Biura Współpracy z Organizacjami Pozarządowymi celem sprawdzenia pod względem formalnym.</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Za błąd formalny uznaje się:</w:t>
      </w:r>
    </w:p>
    <w:p w:rsidR="00913555" w:rsidRPr="009557A6" w:rsidRDefault="00913555" w:rsidP="00C66B44">
      <w:pPr>
        <w:numPr>
          <w:ilvl w:val="0"/>
          <w:numId w:val="44"/>
        </w:numPr>
        <w:spacing w:line="360" w:lineRule="auto"/>
        <w:ind w:left="357" w:hanging="357"/>
        <w:rPr>
          <w:rFonts w:ascii="Arial" w:hAnsi="Arial" w:cs="Arial"/>
          <w:sz w:val="24"/>
          <w:szCs w:val="24"/>
        </w:rPr>
      </w:pPr>
      <w:r w:rsidRPr="009557A6">
        <w:rPr>
          <w:rFonts w:ascii="Arial" w:hAnsi="Arial" w:cs="Arial"/>
          <w:sz w:val="24"/>
          <w:szCs w:val="24"/>
        </w:rPr>
        <w:t>niezłożenie w formie papierowej lub w postaci elektronicznej opatrzonego podpisem kwalifikowanym, podpisem zaufanym lub podpisem osobistym potwierdzenia złożenia oferty,</w:t>
      </w:r>
    </w:p>
    <w:p w:rsidR="00913555" w:rsidRPr="009557A6" w:rsidRDefault="00913555" w:rsidP="00C66B44">
      <w:pPr>
        <w:numPr>
          <w:ilvl w:val="0"/>
          <w:numId w:val="45"/>
        </w:numPr>
        <w:spacing w:line="360" w:lineRule="auto"/>
        <w:ind w:left="357" w:hanging="357"/>
        <w:rPr>
          <w:rFonts w:ascii="Arial" w:hAnsi="Arial" w:cs="Arial"/>
          <w:sz w:val="24"/>
          <w:szCs w:val="24"/>
        </w:rPr>
      </w:pPr>
      <w:r w:rsidRPr="009557A6">
        <w:rPr>
          <w:rFonts w:ascii="Arial" w:hAnsi="Arial" w:cs="Arial"/>
          <w:sz w:val="24"/>
          <w:szCs w:val="24"/>
        </w:rPr>
        <w:t>złożenie potwierdzenia złożenia oferty po terminie,</w:t>
      </w:r>
    </w:p>
    <w:p w:rsidR="00913555" w:rsidRPr="009557A6" w:rsidRDefault="00913555" w:rsidP="00C66B44">
      <w:pPr>
        <w:numPr>
          <w:ilvl w:val="0"/>
          <w:numId w:val="46"/>
        </w:numPr>
        <w:spacing w:line="360" w:lineRule="auto"/>
        <w:ind w:left="357" w:hanging="357"/>
        <w:rPr>
          <w:rFonts w:ascii="Arial" w:hAnsi="Arial" w:cs="Arial"/>
          <w:sz w:val="24"/>
          <w:szCs w:val="24"/>
        </w:rPr>
      </w:pPr>
      <w:r w:rsidRPr="009557A6">
        <w:rPr>
          <w:rFonts w:ascii="Arial" w:hAnsi="Arial" w:cs="Arial"/>
          <w:sz w:val="24"/>
          <w:szCs w:val="24"/>
        </w:rPr>
        <w:t>ofertę złożoną przez podmiot nieuprawniony,</w:t>
      </w:r>
    </w:p>
    <w:p w:rsidR="00913555" w:rsidRPr="009557A6" w:rsidRDefault="00913555" w:rsidP="00C66B44">
      <w:pPr>
        <w:numPr>
          <w:ilvl w:val="0"/>
          <w:numId w:val="47"/>
        </w:numPr>
        <w:spacing w:line="360" w:lineRule="auto"/>
        <w:ind w:left="357" w:hanging="357"/>
        <w:rPr>
          <w:rFonts w:ascii="Arial" w:hAnsi="Arial" w:cs="Arial"/>
          <w:sz w:val="24"/>
          <w:szCs w:val="24"/>
        </w:rPr>
      </w:pPr>
      <w:r w:rsidRPr="009557A6">
        <w:rPr>
          <w:rFonts w:ascii="Arial" w:hAnsi="Arial" w:cs="Arial"/>
          <w:sz w:val="24"/>
          <w:szCs w:val="24"/>
        </w:rPr>
        <w:lastRenderedPageBreak/>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913555" w:rsidRPr="009557A6" w:rsidRDefault="00913555" w:rsidP="00C66B44">
      <w:pPr>
        <w:numPr>
          <w:ilvl w:val="0"/>
          <w:numId w:val="48"/>
        </w:numPr>
        <w:spacing w:after="100" w:line="360" w:lineRule="auto"/>
        <w:ind w:left="357" w:hanging="357"/>
        <w:rPr>
          <w:rFonts w:ascii="Arial" w:hAnsi="Arial" w:cs="Arial"/>
          <w:sz w:val="24"/>
          <w:szCs w:val="24"/>
        </w:rPr>
      </w:pPr>
      <w:r w:rsidRPr="009557A6">
        <w:rPr>
          <w:rFonts w:ascii="Arial" w:hAnsi="Arial" w:cs="Arial"/>
          <w:sz w:val="24"/>
          <w:szCs w:val="24"/>
        </w:rPr>
        <w:t>złożenie potwierdzenia złożenia oferty której suma kontrolna różni się od sumy kontrolnej oferty w systemie (suma kontrolna to unikalny numer identyfikujący ofertę oraz potwierdzenie złożenia oferty, znajdujący się w dolnej części strony, który musi być zgodny na obu dokumentach).</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 </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 xml:space="preserve">Każdy błąd formalny określony w </w:t>
      </w:r>
      <w:proofErr w:type="spellStart"/>
      <w:r w:rsidRPr="009557A6">
        <w:rPr>
          <w:rFonts w:ascii="Arial" w:hAnsi="Arial" w:cs="Arial"/>
          <w:sz w:val="24"/>
          <w:szCs w:val="24"/>
        </w:rPr>
        <w:t>pkt</w:t>
      </w:r>
      <w:proofErr w:type="spellEnd"/>
      <w:r w:rsidRPr="009557A6">
        <w:rPr>
          <w:rFonts w:ascii="Arial" w:hAnsi="Arial" w:cs="Arial"/>
          <w:sz w:val="24"/>
          <w:szCs w:val="24"/>
        </w:rPr>
        <w:t xml:space="preserve"> 10 powoduje odrzucenie złożonej oferty, o czym Biuro Współpracy z Organizacjami Pozarządowymi informuje organizację.</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 xml:space="preserve">Dysponent/jednostka miejska, stwierdza kompletność wymaganych informacji merytorycznych określonych w </w:t>
      </w:r>
      <w:proofErr w:type="spellStart"/>
      <w:r w:rsidRPr="009557A6">
        <w:rPr>
          <w:rFonts w:ascii="Arial" w:hAnsi="Arial" w:cs="Arial"/>
          <w:sz w:val="24"/>
          <w:szCs w:val="24"/>
        </w:rPr>
        <w:t>pkt</w:t>
      </w:r>
      <w:proofErr w:type="spellEnd"/>
      <w:r w:rsidRPr="009557A6">
        <w:rPr>
          <w:rFonts w:ascii="Arial" w:hAnsi="Arial" w:cs="Arial"/>
          <w:sz w:val="24"/>
          <w:szCs w:val="24"/>
        </w:rPr>
        <w:t xml:space="preserve"> 9 ogłoszenia oraz zgodność celów statutowych Organizacji z treścią ogłoszenia konkursowego. Niekompletność informacji, o których mowa powyżej, może mieć wpływ na ocenę merytoryczną ofert.</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Oceny merytorycznej ofert spełniających wymogi formalne, dokonuje Komisja powołana Zarządzeniem Prezydenta Miasta Szczecin.</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Wyniki konkursu publikowane są:</w:t>
      </w:r>
    </w:p>
    <w:p w:rsidR="00913555" w:rsidRPr="009557A6" w:rsidRDefault="00913555" w:rsidP="00C66B44">
      <w:pPr>
        <w:numPr>
          <w:ilvl w:val="0"/>
          <w:numId w:val="49"/>
        </w:numPr>
        <w:spacing w:line="360" w:lineRule="auto"/>
        <w:ind w:left="357" w:hanging="357"/>
        <w:rPr>
          <w:rFonts w:ascii="Arial" w:hAnsi="Arial" w:cs="Arial"/>
          <w:sz w:val="24"/>
          <w:szCs w:val="24"/>
        </w:rPr>
      </w:pPr>
      <w:r w:rsidRPr="009557A6">
        <w:rPr>
          <w:rFonts w:ascii="Arial" w:hAnsi="Arial" w:cs="Arial"/>
          <w:sz w:val="24"/>
          <w:szCs w:val="24"/>
        </w:rPr>
        <w:t>w Biuletynie Informacji Publicznej;</w:t>
      </w:r>
    </w:p>
    <w:p w:rsidR="00913555" w:rsidRPr="009557A6" w:rsidRDefault="00913555" w:rsidP="00C66B44">
      <w:pPr>
        <w:numPr>
          <w:ilvl w:val="0"/>
          <w:numId w:val="50"/>
        </w:numPr>
        <w:spacing w:line="360" w:lineRule="auto"/>
        <w:ind w:left="357" w:hanging="357"/>
        <w:rPr>
          <w:rFonts w:ascii="Arial" w:hAnsi="Arial" w:cs="Arial"/>
          <w:sz w:val="24"/>
          <w:szCs w:val="24"/>
        </w:rPr>
      </w:pPr>
      <w:r w:rsidRPr="009557A6">
        <w:rPr>
          <w:rFonts w:ascii="Arial" w:hAnsi="Arial" w:cs="Arial"/>
          <w:sz w:val="24"/>
          <w:szCs w:val="24"/>
        </w:rPr>
        <w:t>w siedzibie Gminy Miasto Szczecin w miejscu przeznaczonym na zamieszczanie ogłoszeń;</w:t>
      </w:r>
    </w:p>
    <w:p w:rsidR="00913555" w:rsidRPr="009557A6" w:rsidRDefault="00913555" w:rsidP="00C66B44">
      <w:pPr>
        <w:numPr>
          <w:ilvl w:val="0"/>
          <w:numId w:val="51"/>
        </w:numPr>
        <w:spacing w:after="100" w:line="360" w:lineRule="auto"/>
        <w:ind w:left="357" w:hanging="357"/>
        <w:rPr>
          <w:rFonts w:ascii="Arial" w:hAnsi="Arial" w:cs="Arial"/>
          <w:sz w:val="24"/>
          <w:szCs w:val="24"/>
        </w:rPr>
      </w:pPr>
      <w:r w:rsidRPr="009557A6">
        <w:rPr>
          <w:rFonts w:ascii="Arial" w:hAnsi="Arial" w:cs="Arial"/>
          <w:sz w:val="24"/>
          <w:szCs w:val="24"/>
        </w:rPr>
        <w:t>na stronie internetowej Gminy Miasto Szczecin.</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11. Kryteria wyboru ofert.</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Przy wyborze ofert Gmina Miasto Szczecin oceniać będzie:</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lastRenderedPageBreak/>
        <w:t>KRYTERIA WERYFIKACJI FORMALNEJ</w:t>
      </w:r>
    </w:p>
    <w:p w:rsidR="00151749" w:rsidRPr="009557A6" w:rsidRDefault="00151749" w:rsidP="00C66B44">
      <w:pPr>
        <w:pStyle w:val="Heading2"/>
        <w:spacing w:line="360" w:lineRule="auto"/>
        <w:rPr>
          <w:rFonts w:ascii="Arial" w:hAnsi="Arial" w:cs="Arial"/>
          <w:sz w:val="24"/>
          <w:szCs w:val="24"/>
        </w:rPr>
      </w:pPr>
    </w:p>
    <w:p w:rsidR="00151749" w:rsidRPr="009557A6" w:rsidRDefault="00151749" w:rsidP="00C66B44">
      <w:pPr>
        <w:pStyle w:val="Heading2"/>
        <w:spacing w:line="360" w:lineRule="auto"/>
        <w:rPr>
          <w:rFonts w:ascii="Arial" w:hAnsi="Arial" w:cs="Arial"/>
          <w:sz w:val="24"/>
          <w:szCs w:val="24"/>
        </w:rPr>
      </w:pPr>
    </w:p>
    <w:tbl>
      <w:tblPr>
        <w:tblW w:w="0" w:type="auto"/>
        <w:tblInd w:w="20" w:type="dxa"/>
        <w:tblLayout w:type="fixed"/>
        <w:tblCellMar>
          <w:top w:w="20" w:type="dxa"/>
          <w:left w:w="0" w:type="dxa"/>
          <w:bottom w:w="20" w:type="dxa"/>
          <w:right w:w="0" w:type="dxa"/>
        </w:tblCellMar>
        <w:tblLook w:val="0000"/>
      </w:tblPr>
      <w:tblGrid>
        <w:gridCol w:w="454"/>
        <w:gridCol w:w="8617"/>
      </w:tblGrid>
      <w:tr w:rsidR="00913555" w:rsidRPr="009557A6">
        <w:tc>
          <w:tcPr>
            <w:tcW w:w="454" w:type="dxa"/>
            <w:tcBorders>
              <w:top w:val="nil"/>
              <w:left w:val="nil"/>
              <w:bottom w:val="nil"/>
              <w:right w:val="nil"/>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sz w:val="24"/>
                <w:szCs w:val="24"/>
              </w:rPr>
              <w:t> </w:t>
            </w:r>
          </w:p>
        </w:tc>
        <w:tc>
          <w:tcPr>
            <w:tcW w:w="8617" w:type="dxa"/>
            <w:tcBorders>
              <w:top w:val="nil"/>
              <w:left w:val="nil"/>
              <w:bottom w:val="nil"/>
              <w:right w:val="nil"/>
            </w:tcBorders>
            <w:tcMar>
              <w:left w:w="20" w:type="dxa"/>
              <w:right w:w="20" w:type="dxa"/>
            </w:tcMar>
          </w:tcPr>
          <w:p w:rsidR="00913555" w:rsidRPr="009557A6" w:rsidRDefault="00913555" w:rsidP="00C66B44">
            <w:pPr>
              <w:spacing w:after="40" w:line="360" w:lineRule="auto"/>
              <w:rPr>
                <w:rFonts w:ascii="Arial" w:hAnsi="Arial" w:cs="Arial"/>
                <w:sz w:val="24"/>
                <w:szCs w:val="24"/>
              </w:rPr>
            </w:pP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 xml:space="preserve"> Złożenie w formie papierowej lub w postaci elektronicznej opatrzonego podpisem kwalifikowanym, podpisem zaufanym lub podpisem osobistym potwierdzenia złożenia oferty.</w:t>
            </w:r>
            <w:r w:rsidRPr="009557A6">
              <w:rPr>
                <w:rFonts w:ascii="Arial" w:hAnsi="Arial" w:cs="Arial"/>
                <w:sz w:val="24"/>
                <w:szCs w:val="24"/>
              </w:rPr>
              <w:br/>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 xml:space="preserve"> Złożenie potwierdzenia złożenia oferty w terminie.</w:t>
            </w:r>
            <w:r w:rsidRPr="009557A6">
              <w:rPr>
                <w:rFonts w:ascii="Arial" w:hAnsi="Arial" w:cs="Arial"/>
                <w:sz w:val="24"/>
                <w:szCs w:val="24"/>
              </w:rPr>
              <w:br/>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 xml:space="preserve"> Złożenie oferty przez podmiot uprawniony.</w:t>
            </w:r>
            <w:r w:rsidRPr="009557A6">
              <w:rPr>
                <w:rFonts w:ascii="Arial" w:hAnsi="Arial" w:cs="Arial"/>
                <w:sz w:val="24"/>
                <w:szCs w:val="24"/>
              </w:rPr>
              <w:br/>
              <w:t>(podmioty uprawnione, o których mowa w art. 3 ust. 2 i 3 ustawy o działalności pożytku publicznego i o wolontariacie)</w:t>
            </w:r>
            <w:r w:rsidRPr="009557A6">
              <w:rPr>
                <w:rFonts w:ascii="Arial" w:hAnsi="Arial" w:cs="Arial"/>
                <w:sz w:val="24"/>
                <w:szCs w:val="24"/>
              </w:rPr>
              <w:br/>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 xml:space="preserve"> Złożenie potwierdzenia złożenia oferty z podpisami osób upoważnionych do składania oświadczeń woli w imieniu organizacji, zgodnie z uprawnieniem wskazanym w Krajowym Rejestrze Sądowym/właściwej ewidencji lub innym dokumencie</w:t>
            </w:r>
            <w:r w:rsidRPr="009557A6">
              <w:rPr>
                <w:rFonts w:ascii="Arial" w:hAnsi="Arial" w:cs="Arial"/>
                <w:sz w:val="24"/>
                <w:szCs w:val="24"/>
              </w:rPr>
              <w:br/>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 xml:space="preserve"> Złożenie potwierdzenia złożenia oferty, którego suma kontrolna jest </w:t>
            </w:r>
            <w:r w:rsidR="00151749" w:rsidRPr="009557A6">
              <w:rPr>
                <w:rFonts w:ascii="Arial" w:hAnsi="Arial" w:cs="Arial"/>
                <w:bCs/>
                <w:sz w:val="24"/>
                <w:szCs w:val="24"/>
              </w:rPr>
              <w:t>zgodna z</w:t>
            </w:r>
            <w:r w:rsidRPr="009557A6">
              <w:rPr>
                <w:rFonts w:ascii="Arial" w:hAnsi="Arial" w:cs="Arial"/>
                <w:bCs/>
                <w:sz w:val="24"/>
                <w:szCs w:val="24"/>
              </w:rPr>
              <w:t xml:space="preserve"> sumą kontrolną oferty w systemie (suma kontrolna to unikalny numer identyfikujący ofertę oraz potwierdzenie złożenia oferty, znajdujący się w dolnej części strony, który musi być zgodny na obu dokumentach).</w:t>
            </w:r>
            <w:r w:rsidRPr="009557A6">
              <w:rPr>
                <w:rFonts w:ascii="Arial" w:hAnsi="Arial" w:cs="Arial"/>
                <w:sz w:val="24"/>
                <w:szCs w:val="24"/>
              </w:rPr>
              <w:br/>
            </w:r>
          </w:p>
        </w:tc>
      </w:tr>
    </w:tbl>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tblPr>
      <w:tblGrid>
        <w:gridCol w:w="454"/>
        <w:gridCol w:w="8617"/>
      </w:tblGrid>
      <w:tr w:rsidR="00913555" w:rsidRPr="009557A6">
        <w:tc>
          <w:tcPr>
            <w:tcW w:w="454" w:type="dxa"/>
            <w:tcBorders>
              <w:top w:val="nil"/>
              <w:left w:val="nil"/>
              <w:bottom w:val="nil"/>
              <w:right w:val="nil"/>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sz w:val="24"/>
                <w:szCs w:val="24"/>
              </w:rPr>
              <w:t> </w:t>
            </w:r>
          </w:p>
        </w:tc>
        <w:tc>
          <w:tcPr>
            <w:tcW w:w="8617" w:type="dxa"/>
            <w:tcBorders>
              <w:top w:val="nil"/>
              <w:left w:val="nil"/>
              <w:bottom w:val="nil"/>
              <w:right w:val="nil"/>
            </w:tcBorders>
            <w:tcMar>
              <w:left w:w="20" w:type="dxa"/>
              <w:right w:w="20" w:type="dxa"/>
            </w:tcMar>
          </w:tcPr>
          <w:p w:rsidR="00913555" w:rsidRPr="009557A6" w:rsidRDefault="00913555" w:rsidP="00C66B44">
            <w:pPr>
              <w:spacing w:after="40" w:line="360" w:lineRule="auto"/>
              <w:rPr>
                <w:rFonts w:ascii="Arial" w:hAnsi="Arial" w:cs="Arial"/>
                <w:sz w:val="24"/>
                <w:szCs w:val="24"/>
              </w:rPr>
            </w:pP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lastRenderedPageBreak/>
              <w:t>1.</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Wykaz osób przewidzianych do realizacji zadania wraz z opisem ich kwalifikacji, stanowiska i formy zatrudnienia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2.</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Aktualne odpisy/kserokopie potwierdzone za zgodność z oryginałem dokumentów potwierdzających posiadane kwalifikacje osób wskazanych do wykonania zadania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3.</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873E0F" w:rsidP="00C66B44">
            <w:pPr>
              <w:spacing w:after="40" w:line="360" w:lineRule="auto"/>
              <w:rPr>
                <w:rFonts w:ascii="Arial" w:hAnsi="Arial" w:cs="Arial"/>
                <w:sz w:val="24"/>
                <w:szCs w:val="24"/>
              </w:rPr>
            </w:pPr>
            <w:r w:rsidRPr="009557A6">
              <w:rPr>
                <w:rFonts w:ascii="Arial" w:hAnsi="Arial" w:cs="Arial"/>
                <w:bCs/>
                <w:sz w:val="24"/>
                <w:szCs w:val="24"/>
              </w:rPr>
              <w:t>Oświadczenie Oferenta, że osoby wskazane do kierowania placówką spełniają wymagania określone w art. 97 ust. 3 ustawy z dnia 9 czerwca 2011 r. o wspieraniu rodziny i systemie pieczy zastępczej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4.</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 xml:space="preserve">Oświadczenie </w:t>
            </w:r>
            <w:r w:rsidR="00873E0F" w:rsidRPr="009557A6">
              <w:rPr>
                <w:rFonts w:ascii="Arial" w:hAnsi="Arial" w:cs="Arial"/>
                <w:bCs/>
                <w:sz w:val="24"/>
                <w:szCs w:val="24"/>
              </w:rPr>
              <w:t>O</w:t>
            </w:r>
            <w:r w:rsidRPr="009557A6">
              <w:rPr>
                <w:rFonts w:ascii="Arial" w:hAnsi="Arial" w:cs="Arial"/>
                <w:bCs/>
                <w:sz w:val="24"/>
                <w:szCs w:val="24"/>
              </w:rPr>
              <w:t>ferenta, że osoby wskazane do pracy z dziećmi w placówce, spełniają wymagania określone w art. 98 ust. 1 i 3 ustawy z dnia 9 czerwca 2011 r. o wspieraniu rodziny i systemie pieczy zastępczej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5.</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Oświadczenie Oferenta o zobowiązaniu się do przestrzegania zapisów ustawy z dnia 13 maja 2016 r. o przeciwdziałaniu zagrożeniom przestępczością na tle seksualnym i ochronie małoletnich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6.</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 xml:space="preserve">Kopię zezwolenia Wojewody Zachodniopomorskiego, o którym mowa w art. 106 ustawy z dnia 9 czerwca 2011 r. o wspieraniu rodziny i systemie pieczy zastępczej lub dokumentu wskazującego, że prowadzone jest postępowanie w sprawie o wydanie ww. zezwolenia. </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7.</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Regulamin organizacyjny placówki (jako odrębny załącznik do oferty).</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8.</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Cs/>
                <w:sz w:val="24"/>
                <w:szCs w:val="24"/>
              </w:rPr>
              <w:t>Program pracy placówki na rok 2026, uwzględniający wymagania wynikające z ustawy z dnia 9 czerwca 2011 r. o wspieraniu rodziny i systemie pieczy zastępczej oraz Rozporządzenia Ministra Pracy i Polityki Społecznej z dnia 22 grudnia 2011 r. w sprawie instytucjonalnej pieczy zastępczej (jako odrębny załącznik do oferty).</w:t>
            </w:r>
          </w:p>
        </w:tc>
      </w:tr>
    </w:tbl>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KRYTERIA OCENY MERYTORYCZNEJ</w:t>
      </w:r>
    </w:p>
    <w:p w:rsidR="00913555" w:rsidRPr="009557A6" w:rsidRDefault="00913555" w:rsidP="00C66B44">
      <w:pPr>
        <w:spacing w:after="100" w:line="360" w:lineRule="auto"/>
        <w:rPr>
          <w:rFonts w:ascii="Arial" w:hAnsi="Arial" w:cs="Arial"/>
          <w:sz w:val="24"/>
          <w:szCs w:val="24"/>
        </w:rPr>
      </w:pP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i/>
          <w:iCs/>
          <w:sz w:val="24"/>
          <w:szCs w:val="24"/>
          <w:u w:val="single"/>
        </w:rPr>
        <w:t>FORMA PUNKTOWA</w:t>
      </w:r>
    </w:p>
    <w:tbl>
      <w:tblPr>
        <w:tblW w:w="0" w:type="auto"/>
        <w:tblInd w:w="20" w:type="dxa"/>
        <w:tblLayout w:type="fixed"/>
        <w:tblCellMar>
          <w:top w:w="20" w:type="dxa"/>
          <w:left w:w="0" w:type="dxa"/>
          <w:bottom w:w="20" w:type="dxa"/>
          <w:right w:w="0" w:type="dxa"/>
        </w:tblCellMar>
        <w:tblLook w:val="0000"/>
      </w:tblPr>
      <w:tblGrid>
        <w:gridCol w:w="454"/>
        <w:gridCol w:w="7256"/>
        <w:gridCol w:w="1361"/>
      </w:tblGrid>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bCs/>
                <w:sz w:val="24"/>
                <w:szCs w:val="24"/>
              </w:rPr>
              <w:lastRenderedPageBreak/>
              <w:t>Lp.</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art. 15 ust.1 Ustawy</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bCs/>
                <w:sz w:val="24"/>
                <w:szCs w:val="24"/>
              </w:rPr>
              <w:t>Maksymalna liczba punktów</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1.</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Ocena możliwości realizacji zadania publicznego przez organizację.</w:t>
            </w:r>
            <w:r w:rsidRPr="009557A6">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sz w:val="24"/>
                <w:szCs w:val="24"/>
              </w:rPr>
              <w:t>10</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2.</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 xml:space="preserve">Ocena przedstawionej kalkulacji kosztów realizacji zadania </w:t>
            </w:r>
            <w:r w:rsidR="00151749" w:rsidRPr="009557A6">
              <w:rPr>
                <w:rFonts w:ascii="Arial" w:hAnsi="Arial" w:cs="Arial"/>
                <w:bCs/>
                <w:sz w:val="24"/>
                <w:szCs w:val="24"/>
              </w:rPr>
              <w:t>publicznego, w</w:t>
            </w:r>
            <w:r w:rsidRPr="009557A6">
              <w:rPr>
                <w:rFonts w:ascii="Arial" w:hAnsi="Arial" w:cs="Arial"/>
                <w:bCs/>
                <w:sz w:val="24"/>
                <w:szCs w:val="24"/>
              </w:rPr>
              <w:t xml:space="preserve"> tym w odniesieniu do zakresu rzeczowego zadania.</w:t>
            </w:r>
            <w:r w:rsidRPr="009557A6">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sz w:val="24"/>
                <w:szCs w:val="24"/>
              </w:rPr>
              <w:t>10</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3.</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Ocena proponowanej jakości wykonania zadania i kwalifikacje osób, przy udziale których Organizacja będzie realizować zadanie publiczne.</w:t>
            </w:r>
            <w:r w:rsidRPr="009557A6">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sz w:val="24"/>
                <w:szCs w:val="24"/>
              </w:rPr>
              <w:t>10</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151749" w:rsidP="00C66B44">
            <w:pPr>
              <w:spacing w:after="40" w:line="360" w:lineRule="auto"/>
              <w:jc w:val="right"/>
              <w:rPr>
                <w:rFonts w:ascii="Arial" w:hAnsi="Arial" w:cs="Arial"/>
                <w:sz w:val="24"/>
                <w:szCs w:val="24"/>
              </w:rPr>
            </w:pPr>
            <w:r w:rsidRPr="009557A6">
              <w:rPr>
                <w:rFonts w:ascii="Arial" w:hAnsi="Arial" w:cs="Arial"/>
                <w:sz w:val="24"/>
                <w:szCs w:val="24"/>
              </w:rPr>
              <w:t>4.</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 xml:space="preserve"> Ocena uwzględnionego przez Organizację udziału wkładu własnego, w tym środków finansowych własnych lub środków pochodzących z innych źródeł na realizację zadania publicznego, wkładu własnego rzeczowego, osobowego, w tym świadczeń wolontariuszy i pracy społecznej członków. </w:t>
            </w:r>
            <w:r w:rsidRPr="009557A6">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sz w:val="24"/>
                <w:szCs w:val="24"/>
              </w:rPr>
              <w:t>0</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151749" w:rsidP="00C66B44">
            <w:pPr>
              <w:spacing w:after="40" w:line="360" w:lineRule="auto"/>
              <w:jc w:val="right"/>
              <w:rPr>
                <w:rFonts w:ascii="Arial" w:hAnsi="Arial" w:cs="Arial"/>
                <w:sz w:val="24"/>
                <w:szCs w:val="24"/>
              </w:rPr>
            </w:pPr>
            <w:r w:rsidRPr="009557A6">
              <w:rPr>
                <w:rFonts w:ascii="Arial" w:hAnsi="Arial" w:cs="Arial"/>
                <w:sz w:val="24"/>
                <w:szCs w:val="24"/>
              </w:rPr>
              <w:t>5.</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Ocena planowanego przez organizację wkładu rzeczowego, osobowego, w tym świadczeń wolontariuszy i pracy społecznej członków.</w:t>
            </w:r>
            <w:r w:rsidRPr="009557A6">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sz w:val="24"/>
                <w:szCs w:val="24"/>
              </w:rPr>
              <w:t>0</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right"/>
              <w:rPr>
                <w:rFonts w:ascii="Arial" w:hAnsi="Arial" w:cs="Arial"/>
                <w:sz w:val="24"/>
                <w:szCs w:val="24"/>
              </w:rPr>
            </w:pPr>
            <w:r w:rsidRPr="009557A6">
              <w:rPr>
                <w:rFonts w:ascii="Arial" w:hAnsi="Arial" w:cs="Arial"/>
                <w:bCs/>
                <w:sz w:val="24"/>
                <w:szCs w:val="24"/>
              </w:rPr>
              <w:t>6.</w:t>
            </w:r>
          </w:p>
        </w:tc>
        <w:tc>
          <w:tcPr>
            <w:tcW w:w="7256"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Cs/>
                <w:sz w:val="24"/>
                <w:szCs w:val="24"/>
              </w:rPr>
              <w:t>Ocena i analiza realizacji zleconych organizacji zadań publicznych, która w latach poprzednich realizowała zlecone zadania publiczne, biorąc pod uwagę rzetelność i terminowość oraz sposób rozliczenia otrzymanych na ten cel środków (dotyczy współpracy z administracją publiczną różnego szczebla).</w:t>
            </w:r>
            <w:r w:rsidRPr="009557A6">
              <w:rPr>
                <w:rFonts w:ascii="Arial" w:hAnsi="Arial" w:cs="Arial"/>
                <w:sz w:val="24"/>
                <w:szCs w:val="24"/>
              </w:rPr>
              <w:br/>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sz w:val="24"/>
                <w:szCs w:val="24"/>
              </w:rPr>
              <w:t>10</w:t>
            </w:r>
          </w:p>
        </w:tc>
      </w:tr>
      <w:tr w:rsidR="00913555" w:rsidRPr="009557A6">
        <w:tc>
          <w:tcPr>
            <w:tcW w:w="7710" w:type="dxa"/>
            <w:gridSpan w:val="2"/>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both"/>
              <w:rPr>
                <w:rFonts w:ascii="Arial" w:hAnsi="Arial" w:cs="Arial"/>
                <w:sz w:val="24"/>
                <w:szCs w:val="24"/>
              </w:rPr>
            </w:pPr>
            <w:r w:rsidRPr="009557A6">
              <w:rPr>
                <w:rFonts w:ascii="Arial" w:hAnsi="Arial" w:cs="Arial"/>
                <w:b/>
                <w:bCs/>
                <w:sz w:val="24"/>
                <w:szCs w:val="24"/>
              </w:rPr>
              <w:t>Suma punktów</w:t>
            </w:r>
          </w:p>
        </w:tc>
        <w:tc>
          <w:tcPr>
            <w:tcW w:w="1361"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sz w:val="24"/>
                <w:szCs w:val="24"/>
              </w:rPr>
              <w:t>40,00</w:t>
            </w:r>
          </w:p>
        </w:tc>
      </w:tr>
    </w:tbl>
    <w:p w:rsidR="00913555" w:rsidRPr="009557A6" w:rsidRDefault="00913555" w:rsidP="00C66B44">
      <w:pPr>
        <w:spacing w:after="100" w:line="360" w:lineRule="auto"/>
        <w:rPr>
          <w:rFonts w:ascii="Arial" w:hAnsi="Arial" w:cs="Arial"/>
          <w:sz w:val="24"/>
          <w:szCs w:val="24"/>
        </w:rPr>
      </w:pP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Uwaga!</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lastRenderedPageBreak/>
        <w:t>Dotację może uzyskać Organizacja, która otrzyma co najmniej 21 punktów za ww. merytoryczne kryteria konkursowe oraz rekomendację Komisji Konkursowej. Ostatecznego wyboru ofert dokona Prezydent Miasta bądź właściwy Zastępca Prezydenta Miasta w drodze Oświadczenia Woli.</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jc w:val="both"/>
        <w:rPr>
          <w:rFonts w:ascii="Arial" w:hAnsi="Arial" w:cs="Arial"/>
          <w:sz w:val="24"/>
          <w:szCs w:val="24"/>
        </w:rPr>
      </w:pPr>
      <w:r w:rsidRPr="009557A6">
        <w:rPr>
          <w:rFonts w:ascii="Arial" w:hAnsi="Arial" w:cs="Arial"/>
          <w:sz w:val="24"/>
          <w:szCs w:val="24"/>
        </w:rPr>
        <w:t>12. Termin dokonania wyboru ofert.</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Termin dokonania wyboru ofert nastąpi w ciągu 30 dni od dnia zakończenia naboru ofert.</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151749"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 xml:space="preserve">13. Zrealizowane przez Gminę Miasto Szczecin w roku ogłoszenia otwartego konkursu ofert oraz w roku poprzednim zadania publiczne tego samego rodzaju i związane z nimi koszty, ze szczególnym uwzględnieniem wysokości dotacji przekazanych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Organizacjom.</w:t>
      </w:r>
    </w:p>
    <w:tbl>
      <w:tblPr>
        <w:tblW w:w="0" w:type="auto"/>
        <w:tblInd w:w="20" w:type="dxa"/>
        <w:tblLayout w:type="fixed"/>
        <w:tblCellMar>
          <w:top w:w="20" w:type="dxa"/>
          <w:left w:w="0" w:type="dxa"/>
          <w:bottom w:w="20" w:type="dxa"/>
          <w:right w:w="0" w:type="dxa"/>
        </w:tblCellMar>
        <w:tblLook w:val="0000"/>
      </w:tblPr>
      <w:tblGrid>
        <w:gridCol w:w="454"/>
        <w:gridCol w:w="4308"/>
        <w:gridCol w:w="4309"/>
      </w:tblGrid>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b/>
                <w:bCs/>
                <w:sz w:val="24"/>
                <w:szCs w:val="24"/>
              </w:rPr>
              <w:t>Lp.</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b/>
                <w:bCs/>
                <w:sz w:val="24"/>
                <w:szCs w:val="24"/>
              </w:rPr>
              <w:t>Wysokość środków (w zł)</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sz w:val="24"/>
                <w:szCs w:val="24"/>
              </w:rPr>
              <w:t>1.</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sz w:val="24"/>
                <w:szCs w:val="24"/>
              </w:rPr>
              <w:t>0,00</w:t>
            </w:r>
          </w:p>
        </w:tc>
      </w:tr>
      <w:tr w:rsidR="00913555" w:rsidRPr="009557A6">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jc w:val="center"/>
              <w:rPr>
                <w:rFonts w:ascii="Arial" w:hAnsi="Arial" w:cs="Arial"/>
                <w:sz w:val="24"/>
                <w:szCs w:val="24"/>
              </w:rPr>
            </w:pPr>
            <w:r w:rsidRPr="009557A6">
              <w:rPr>
                <w:rFonts w:ascii="Arial" w:hAnsi="Arial" w:cs="Arial"/>
                <w:sz w:val="24"/>
                <w:szCs w:val="24"/>
              </w:rPr>
              <w:t>2.</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sz w:val="24"/>
                <w:szCs w:val="24"/>
              </w:rP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913555" w:rsidRPr="009557A6" w:rsidRDefault="00913555" w:rsidP="00C66B44">
            <w:pPr>
              <w:spacing w:after="40" w:line="360" w:lineRule="auto"/>
              <w:rPr>
                <w:rFonts w:ascii="Arial" w:hAnsi="Arial" w:cs="Arial"/>
                <w:sz w:val="24"/>
                <w:szCs w:val="24"/>
              </w:rPr>
            </w:pPr>
            <w:r w:rsidRPr="009557A6">
              <w:rPr>
                <w:rFonts w:ascii="Arial" w:hAnsi="Arial" w:cs="Arial"/>
                <w:sz w:val="24"/>
                <w:szCs w:val="24"/>
              </w:rPr>
              <w:t>384 400,00</w:t>
            </w:r>
          </w:p>
        </w:tc>
      </w:tr>
    </w:tbl>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t>14. Informacje dodatkowe.</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Informacji o konkursie udzielają:</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 pod względem formalnym </w:t>
      </w:r>
      <w:r w:rsidRPr="009557A6">
        <w:rPr>
          <w:rFonts w:ascii="Arial" w:hAnsi="Arial" w:cs="Arial"/>
          <w:i/>
          <w:iCs/>
          <w:sz w:val="24"/>
          <w:szCs w:val="24"/>
        </w:rPr>
        <w:t>(Wydział/Biuro, imię i nazwisko, tel., adres e-mail):</w:t>
      </w:r>
      <w:r w:rsidRPr="009557A6">
        <w:rPr>
          <w:rFonts w:ascii="Arial" w:hAnsi="Arial" w:cs="Arial"/>
          <w:sz w:val="24"/>
          <w:szCs w:val="24"/>
        </w:rPr>
        <w:t> Biuro Współpracy z Organizacjami Pozarządowymi, Sylwia Pączka, tel.: 914245096, e-mail: spaczka@um.szczecin.pl</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 pod względem merytorycznym </w:t>
      </w:r>
      <w:r w:rsidRPr="009557A6">
        <w:rPr>
          <w:rFonts w:ascii="Arial" w:hAnsi="Arial" w:cs="Arial"/>
          <w:i/>
          <w:iCs/>
          <w:sz w:val="24"/>
          <w:szCs w:val="24"/>
        </w:rPr>
        <w:t>(Wydział/Biuro, imię i nazwisko, tel., adres e-mail):</w:t>
      </w:r>
      <w:r w:rsidRPr="009557A6">
        <w:rPr>
          <w:rFonts w:ascii="Arial" w:hAnsi="Arial" w:cs="Arial"/>
          <w:sz w:val="24"/>
          <w:szCs w:val="24"/>
        </w:rPr>
        <w:t> Wydział Spraw Społecznych, Beata Rodziewicz, tel.: 914245063, e-mail: b.rodziew@um.szczecin.pl</w:t>
      </w:r>
    </w:p>
    <w:p w:rsidR="00913555" w:rsidRPr="009557A6" w:rsidRDefault="00913555" w:rsidP="00C66B44">
      <w:pPr>
        <w:spacing w:after="100" w:line="360" w:lineRule="auto"/>
        <w:jc w:val="both"/>
        <w:rPr>
          <w:rFonts w:ascii="Arial" w:hAnsi="Arial" w:cs="Arial"/>
          <w:sz w:val="24"/>
          <w:szCs w:val="24"/>
        </w:rPr>
      </w:pPr>
      <w:r w:rsidRPr="009557A6">
        <w:rPr>
          <w:rFonts w:ascii="Arial" w:hAnsi="Arial" w:cs="Arial"/>
          <w:sz w:val="24"/>
          <w:szCs w:val="24"/>
        </w:rPr>
        <w:t> </w:t>
      </w:r>
    </w:p>
    <w:p w:rsidR="00913555" w:rsidRPr="009557A6" w:rsidRDefault="00913555" w:rsidP="00C66B44">
      <w:pPr>
        <w:pStyle w:val="Heading2"/>
        <w:spacing w:line="360" w:lineRule="auto"/>
        <w:rPr>
          <w:rFonts w:ascii="Arial" w:hAnsi="Arial" w:cs="Arial"/>
          <w:sz w:val="24"/>
          <w:szCs w:val="24"/>
        </w:rPr>
      </w:pPr>
      <w:r w:rsidRPr="009557A6">
        <w:rPr>
          <w:rFonts w:ascii="Arial" w:hAnsi="Arial" w:cs="Arial"/>
          <w:sz w:val="24"/>
          <w:szCs w:val="24"/>
        </w:rPr>
        <w:lastRenderedPageBreak/>
        <w:t>15. Obowiązek informacyjny.</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 xml:space="preserve">1) Administrator danych </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 xml:space="preserve">Administratorem Państwa danych osobowych jest </w:t>
      </w:r>
      <w:r w:rsidRPr="009557A6">
        <w:rPr>
          <w:rFonts w:ascii="Arial" w:hAnsi="Arial" w:cs="Arial"/>
          <w:b/>
          <w:bCs/>
          <w:sz w:val="24"/>
          <w:szCs w:val="24"/>
        </w:rPr>
        <w:t xml:space="preserve">Gmina Miasto Szczecin- Urząd Miasta Szczecin </w:t>
      </w:r>
      <w:r w:rsidRPr="009557A6">
        <w:rPr>
          <w:rFonts w:ascii="Arial" w:hAnsi="Arial" w:cs="Arial"/>
          <w:sz w:val="24"/>
          <w:szCs w:val="24"/>
        </w:rPr>
        <w:t xml:space="preserve">z siedzibą w Szczecinie </w:t>
      </w:r>
      <w:r w:rsidRPr="009557A6">
        <w:rPr>
          <w:rFonts w:ascii="Arial" w:hAnsi="Arial" w:cs="Arial"/>
          <w:b/>
          <w:bCs/>
          <w:sz w:val="24"/>
          <w:szCs w:val="24"/>
        </w:rPr>
        <w:t>pl. Armii Krajowej 1 70-456 Szczecin</w:t>
      </w:r>
      <w:r w:rsidRPr="009557A6">
        <w:rPr>
          <w:rFonts w:ascii="Arial" w:hAnsi="Arial" w:cs="Arial"/>
          <w:sz w:val="24"/>
          <w:szCs w:val="24"/>
        </w:rPr>
        <w:t>.</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 xml:space="preserve">Infolinia </w:t>
      </w:r>
      <w:r w:rsidR="00151749" w:rsidRPr="009557A6">
        <w:rPr>
          <w:rFonts w:ascii="Arial" w:hAnsi="Arial" w:cs="Arial"/>
          <w:sz w:val="24"/>
          <w:szCs w:val="24"/>
        </w:rPr>
        <w:t>urzędu: 91</w:t>
      </w:r>
      <w:r w:rsidRPr="009557A6">
        <w:rPr>
          <w:rFonts w:ascii="Arial" w:hAnsi="Arial" w:cs="Arial"/>
          <w:b/>
          <w:bCs/>
          <w:sz w:val="24"/>
          <w:szCs w:val="24"/>
        </w:rPr>
        <w:t xml:space="preserve"> 424 5000.</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2) Inspektor ochrony danych</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w:t>
      </w:r>
      <w:r w:rsidR="00151749" w:rsidRPr="009557A6">
        <w:rPr>
          <w:rFonts w:ascii="Arial" w:hAnsi="Arial" w:cs="Arial"/>
          <w:sz w:val="24"/>
          <w:szCs w:val="24"/>
        </w:rPr>
        <w:t>Państwu uprawnień</w:t>
      </w:r>
      <w:r w:rsidRPr="009557A6">
        <w:rPr>
          <w:rFonts w:ascii="Arial" w:hAnsi="Arial" w:cs="Arial"/>
          <w:sz w:val="24"/>
          <w:szCs w:val="24"/>
        </w:rPr>
        <w:t xml:space="preserve">, mogą Państwo skontaktować się z IOD poprzez email iod@um.szczecin.pl. Do </w:t>
      </w:r>
      <w:proofErr w:type="spellStart"/>
      <w:r w:rsidRPr="009557A6">
        <w:rPr>
          <w:rFonts w:ascii="Arial" w:hAnsi="Arial" w:cs="Arial"/>
          <w:sz w:val="24"/>
          <w:szCs w:val="24"/>
        </w:rPr>
        <w:t>kompetencji</w:t>
      </w:r>
      <w:proofErr w:type="spellEnd"/>
      <w:r w:rsidRPr="009557A6">
        <w:rPr>
          <w:rFonts w:ascii="Arial" w:hAnsi="Arial" w:cs="Arial"/>
          <w:sz w:val="24"/>
          <w:szCs w:val="24"/>
        </w:rPr>
        <w:t xml:space="preserve"> IOD nie należy uczestniczenie w załatwianiu innych spraw. Aby zasięgnąć informacji nie dotyczącej przetwarzania danych osobowych, należy skontaktować się z Wydziałem/Biurem/Jednostką odpowiedzialną za niniejszy otwarty konkurs ofert.</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 xml:space="preserve">3) Cel przetwarzania danych i podstawa prawna przetwarzania </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w:t>
      </w:r>
      <w:proofErr w:type="spellStart"/>
      <w:r w:rsidRPr="009557A6">
        <w:rPr>
          <w:rFonts w:ascii="Arial" w:hAnsi="Arial" w:cs="Arial"/>
          <w:sz w:val="24"/>
          <w:szCs w:val="24"/>
        </w:rPr>
        <w:t>Dz.U</w:t>
      </w:r>
      <w:proofErr w:type="spellEnd"/>
      <w:r w:rsidRPr="009557A6">
        <w:rPr>
          <w:rFonts w:ascii="Arial" w:hAnsi="Arial" w:cs="Arial"/>
          <w:sz w:val="24"/>
          <w:szCs w:val="24"/>
        </w:rPr>
        <w:t xml:space="preserve">.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w:t>
      </w:r>
      <w:r w:rsidRPr="009557A6">
        <w:rPr>
          <w:rFonts w:ascii="Arial" w:hAnsi="Arial" w:cs="Arial"/>
          <w:sz w:val="24"/>
          <w:szCs w:val="24"/>
        </w:rPr>
        <w:lastRenderedPageBreak/>
        <w:t>kontaktu w sprawach oferty jest dobrowolne, jednak niezbędne w celu przeprowadzenia otwartego konkursu ofert, oceny ofert i wyboru podmiotu, z którym zostanie podpisana umowa.</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4) Okres przechowywania danych</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5) Odbiorcy danych</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Odbiorcami Państwa danych osobowych mogą być podmioty uprawnione na podstawie przepisów prawa:</w:t>
      </w:r>
    </w:p>
    <w:p w:rsidR="00913555" w:rsidRPr="009557A6" w:rsidRDefault="00913555" w:rsidP="00C66B44">
      <w:pPr>
        <w:numPr>
          <w:ilvl w:val="0"/>
          <w:numId w:val="52"/>
        </w:numPr>
        <w:spacing w:line="360" w:lineRule="auto"/>
        <w:ind w:left="357" w:hanging="357"/>
        <w:rPr>
          <w:rFonts w:ascii="Arial" w:hAnsi="Arial" w:cs="Arial"/>
          <w:sz w:val="24"/>
          <w:szCs w:val="24"/>
        </w:rPr>
      </w:pPr>
      <w:r w:rsidRPr="009557A6">
        <w:rPr>
          <w:rFonts w:ascii="Arial" w:hAnsi="Arial" w:cs="Arial"/>
          <w:sz w:val="24"/>
          <w:szCs w:val="24"/>
        </w:rPr>
        <w:t xml:space="preserve">podmiot, z którym zawarta została umowa powierzenia przetwarzania danych, tj. </w:t>
      </w:r>
      <w:proofErr w:type="spellStart"/>
      <w:r w:rsidRPr="009557A6">
        <w:rPr>
          <w:rFonts w:ascii="Arial" w:hAnsi="Arial" w:cs="Arial"/>
          <w:sz w:val="24"/>
          <w:szCs w:val="24"/>
        </w:rPr>
        <w:t>Witkac</w:t>
      </w:r>
      <w:proofErr w:type="spellEnd"/>
      <w:r w:rsidRPr="009557A6">
        <w:rPr>
          <w:rFonts w:ascii="Arial" w:hAnsi="Arial" w:cs="Arial"/>
          <w:sz w:val="24"/>
          <w:szCs w:val="24"/>
        </w:rPr>
        <w:t xml:space="preserve"> Sp. z o.o.,</w:t>
      </w:r>
    </w:p>
    <w:p w:rsidR="00913555" w:rsidRPr="009557A6" w:rsidRDefault="00913555" w:rsidP="00C66B44">
      <w:pPr>
        <w:numPr>
          <w:ilvl w:val="0"/>
          <w:numId w:val="53"/>
        </w:numPr>
        <w:spacing w:after="100" w:line="360" w:lineRule="auto"/>
        <w:ind w:left="357" w:hanging="357"/>
        <w:rPr>
          <w:rFonts w:ascii="Arial" w:hAnsi="Arial" w:cs="Arial"/>
          <w:sz w:val="24"/>
          <w:szCs w:val="24"/>
        </w:rPr>
      </w:pPr>
      <w:r w:rsidRPr="009557A6">
        <w:rPr>
          <w:rFonts w:ascii="Arial" w:hAnsi="Arial" w:cs="Arial"/>
          <w:sz w:val="24"/>
          <w:szCs w:val="24"/>
        </w:rPr>
        <w:t>członkowie Komisji konkursowej, która zostanie powołana przez Administratora w celu wyboru najkorzystniejszej oferty po upływie terminu składania ofert.</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6) Państwa prawa</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Osobie fizycznej, której dane dotyczą, przysługuje prawo do żądania od administratora dostępu do danych osobowych, do ich sprostowania lub ograniczenia przetwarzania, prawo do sprzeciwu - na zasadach określonych w RODO oraz w innych obowiązujących w tym zakresie przepisów prawa.</w:t>
      </w:r>
    </w:p>
    <w:p w:rsidR="00913555" w:rsidRPr="009557A6" w:rsidRDefault="00913555" w:rsidP="00C66B44">
      <w:pPr>
        <w:spacing w:after="100" w:line="360" w:lineRule="auto"/>
        <w:rPr>
          <w:rFonts w:ascii="Arial" w:hAnsi="Arial" w:cs="Arial"/>
          <w:sz w:val="24"/>
          <w:szCs w:val="24"/>
        </w:rPr>
      </w:pPr>
      <w:r w:rsidRPr="009557A6">
        <w:rPr>
          <w:rFonts w:ascii="Arial" w:hAnsi="Arial" w:cs="Arial"/>
          <w:b/>
          <w:bCs/>
          <w:sz w:val="24"/>
          <w:szCs w:val="24"/>
        </w:rPr>
        <w:t>7) Źródło danych</w:t>
      </w:r>
    </w:p>
    <w:p w:rsidR="00913555" w:rsidRPr="009557A6" w:rsidRDefault="00913555" w:rsidP="00C66B44">
      <w:pPr>
        <w:spacing w:after="100" w:line="360" w:lineRule="auto"/>
        <w:rPr>
          <w:rFonts w:ascii="Arial" w:hAnsi="Arial" w:cs="Arial"/>
          <w:sz w:val="24"/>
          <w:szCs w:val="24"/>
        </w:rPr>
      </w:pPr>
      <w:r w:rsidRPr="009557A6">
        <w:rPr>
          <w:rFonts w:ascii="Arial" w:hAnsi="Arial" w:cs="Arial"/>
          <w:sz w:val="24"/>
          <w:szCs w:val="24"/>
        </w:rPr>
        <w:t>Źródłem pozyskanych przez Administratora Państwa danych osobowych jest złożona oferta realizacji zadania publicznego.</w:t>
      </w:r>
    </w:p>
    <w:p w:rsidR="00913555" w:rsidRPr="00FC30F4" w:rsidRDefault="00913555" w:rsidP="00C66B44">
      <w:pPr>
        <w:spacing w:after="100" w:line="360" w:lineRule="auto"/>
        <w:ind w:left="159"/>
        <w:rPr>
          <w:sz w:val="22"/>
          <w:szCs w:val="22"/>
        </w:rPr>
      </w:pPr>
      <w:r w:rsidRPr="00FC30F4">
        <w:rPr>
          <w:sz w:val="22"/>
          <w:szCs w:val="22"/>
        </w:rPr>
        <w:t> </w:t>
      </w:r>
    </w:p>
    <w:sectPr w:rsidR="00913555" w:rsidRPr="00FC30F4" w:rsidSect="00847D3C">
      <w:footerReference w:type="even" r:id="rId7"/>
      <w:footerReference w:type="default" r:id="rId8"/>
      <w:pgSz w:w="11906" w:h="16838"/>
      <w:pgMar w:top="1417" w:right="1417" w:bottom="1134" w:left="1417" w:header="709" w:footer="709"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66D" w:rsidRDefault="00DC766D">
      <w:r>
        <w:separator/>
      </w:r>
    </w:p>
  </w:endnote>
  <w:endnote w:type="continuationSeparator" w:id="0">
    <w:p w:rsidR="00DC766D" w:rsidRDefault="00DC766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55" w:rsidRDefault="00913555">
    <w:pPr>
      <w:pStyle w:val="Stopka"/>
      <w:jc w:val="right"/>
    </w:pPr>
    <w:r>
      <w:t xml:space="preserve">Wygenerowano w </w:t>
    </w:r>
    <w:r>
      <w:rPr>
        <w:b/>
        <w:bCs/>
        <w:color w:val="910000"/>
      </w:rPr>
      <w:t>Witkac.pl</w:t>
    </w:r>
    <w:r>
      <w:t xml:space="preserve">, Strona: </w:t>
    </w:r>
    <w:r w:rsidR="00B7217D">
      <w:fldChar w:fldCharType="begin"/>
    </w:r>
    <w:r>
      <w:instrText>PAGE</w:instrText>
    </w:r>
    <w:r w:rsidR="00B7217D">
      <w:fldChar w:fldCharType="separate"/>
    </w:r>
    <w:r w:rsidR="00F668C7">
      <w:rPr>
        <w:noProof/>
      </w:rPr>
      <w:t>10</w:t>
    </w:r>
    <w:r w:rsidR="00B7217D">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555" w:rsidRDefault="00913555">
    <w:pPr>
      <w:pStyle w:val="Stopka"/>
      <w:jc w:val="right"/>
    </w:pPr>
    <w:r>
      <w:t xml:space="preserve">Wygenerowano w </w:t>
    </w:r>
    <w:r>
      <w:rPr>
        <w:b/>
        <w:bCs/>
        <w:color w:val="910000"/>
      </w:rPr>
      <w:t>Witkac.pl</w:t>
    </w:r>
    <w:r>
      <w:t xml:space="preserve">, Strona: </w:t>
    </w:r>
    <w:r w:rsidR="00B7217D">
      <w:fldChar w:fldCharType="begin"/>
    </w:r>
    <w:r>
      <w:instrText>PAGE</w:instrText>
    </w:r>
    <w:r w:rsidR="00B7217D">
      <w:fldChar w:fldCharType="separate"/>
    </w:r>
    <w:r w:rsidR="00F668C7">
      <w:rPr>
        <w:noProof/>
      </w:rPr>
      <w:t>11</w:t>
    </w:r>
    <w:r w:rsidR="00B7217D">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66D" w:rsidRDefault="00DC766D">
      <w:r>
        <w:separator/>
      </w:r>
    </w:p>
  </w:footnote>
  <w:footnote w:type="continuationSeparator" w:id="0">
    <w:p w:rsidR="00DC766D" w:rsidRDefault="00DC76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rPr>
        <w:rFonts w:cs="Times New Roman"/>
      </w:rPr>
    </w:lvl>
  </w:abstractNum>
  <w:abstractNum w:abstractNumId="1">
    <w:nsid w:val="00000003"/>
    <w:multiLevelType w:val="singleLevel"/>
    <w:tmpl w:val="00000000"/>
    <w:lvl w:ilvl="0">
      <w:start w:val="1"/>
      <w:numFmt w:val="lowerLetter"/>
      <w:lvlText w:val="%1)"/>
      <w:lvlJc w:val="left"/>
      <w:rPr>
        <w:rFonts w:cs="Times New Roman"/>
      </w:rPr>
    </w:lvl>
  </w:abstractNum>
  <w:abstractNum w:abstractNumId="2">
    <w:nsid w:val="00000005"/>
    <w:multiLevelType w:val="singleLevel"/>
    <w:tmpl w:val="00000000"/>
    <w:lvl w:ilvl="0">
      <w:start w:val="1"/>
      <w:numFmt w:val="lowerLetter"/>
      <w:lvlText w:val="%1)"/>
      <w:lvlJc w:val="left"/>
      <w:rPr>
        <w:rFonts w:cs="Times New Roman"/>
      </w:rPr>
    </w:lvl>
  </w:abstractNum>
  <w:abstractNum w:abstractNumId="3">
    <w:nsid w:val="00000007"/>
    <w:multiLevelType w:val="singleLevel"/>
    <w:tmpl w:val="00000000"/>
    <w:lvl w:ilvl="0">
      <w:start w:val="1"/>
      <w:numFmt w:val="lowerLetter"/>
      <w:lvlText w:val="%1)"/>
      <w:lvlJc w:val="left"/>
      <w:rPr>
        <w:rFonts w:cs="Times New Roman"/>
      </w:rPr>
    </w:lvl>
  </w:abstractNum>
  <w:abstractNum w:abstractNumId="4">
    <w:nsid w:val="00000009"/>
    <w:multiLevelType w:val="singleLevel"/>
    <w:tmpl w:val="00000000"/>
    <w:lvl w:ilvl="0">
      <w:start w:val="1"/>
      <w:numFmt w:val="bullet"/>
      <w:lvlText w:val=""/>
      <w:lvlJc w:val="left"/>
      <w:rPr>
        <w:rFonts w:ascii="Symbol" w:hAnsi="Symbol"/>
      </w:rPr>
    </w:lvl>
  </w:abstractNum>
  <w:abstractNum w:abstractNumId="5">
    <w:nsid w:val="0000000B"/>
    <w:multiLevelType w:val="singleLevel"/>
    <w:tmpl w:val="00000000"/>
    <w:lvl w:ilvl="0">
      <w:start w:val="1"/>
      <w:numFmt w:val="decimal"/>
      <w:lvlText w:val="%1)"/>
      <w:lvlJc w:val="left"/>
      <w:rPr>
        <w:rFonts w:cs="Times New Roman"/>
      </w:rPr>
    </w:lvl>
  </w:abstractNum>
  <w:abstractNum w:abstractNumId="6">
    <w:nsid w:val="0000000D"/>
    <w:multiLevelType w:val="singleLevel"/>
    <w:tmpl w:val="00000000"/>
    <w:lvl w:ilvl="0">
      <w:start w:val="1"/>
      <w:numFmt w:val="decimal"/>
      <w:lvlText w:val="%1)"/>
      <w:lvlJc w:val="left"/>
      <w:rPr>
        <w:rFonts w:cs="Times New Roman"/>
      </w:rPr>
    </w:lvl>
  </w:abstractNum>
  <w:abstractNum w:abstractNumId="7">
    <w:nsid w:val="0000000F"/>
    <w:multiLevelType w:val="singleLevel"/>
    <w:tmpl w:val="00000000"/>
    <w:lvl w:ilvl="0">
      <w:start w:val="1"/>
      <w:numFmt w:val="decimal"/>
      <w:lvlText w:val="%1)"/>
      <w:lvlJc w:val="left"/>
      <w:rPr>
        <w:rFonts w:cs="Times New Roman"/>
      </w:rPr>
    </w:lvl>
  </w:abstractNum>
  <w:abstractNum w:abstractNumId="8">
    <w:nsid w:val="00000011"/>
    <w:multiLevelType w:val="singleLevel"/>
    <w:tmpl w:val="00000000"/>
    <w:lvl w:ilvl="0">
      <w:start w:val="1"/>
      <w:numFmt w:val="decimal"/>
      <w:lvlText w:val="%1."/>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0"/>
  </w:num>
  <w:num w:numId="26">
    <w:abstractNumId w:val="0"/>
  </w:num>
  <w:num w:numId="27">
    <w:abstractNumId w:val="0"/>
  </w:num>
  <w:num w:numId="28">
    <w:abstractNumId w:val="3"/>
  </w:num>
  <w:num w:numId="29">
    <w:abstractNumId w:val="3"/>
  </w:num>
  <w:num w:numId="30">
    <w:abstractNumId w:val="3"/>
  </w:num>
  <w:num w:numId="31">
    <w:abstractNumId w:val="3"/>
  </w:num>
  <w:num w:numId="32">
    <w:abstractNumId w:val="0"/>
  </w:num>
  <w:num w:numId="33">
    <w:abstractNumId w:val="0"/>
  </w:num>
  <w:num w:numId="34">
    <w:abstractNumId w:val="4"/>
  </w:num>
  <w:num w:numId="35">
    <w:abstractNumId w:val="4"/>
  </w:num>
  <w:num w:numId="36">
    <w:abstractNumId w:val="4"/>
  </w:num>
  <w:num w:numId="37">
    <w:abstractNumId w:val="4"/>
  </w:num>
  <w:num w:numId="38">
    <w:abstractNumId w:val="4"/>
  </w:num>
  <w:num w:numId="39">
    <w:abstractNumId w:val="4"/>
  </w:num>
  <w:num w:numId="40">
    <w:abstractNumId w:val="0"/>
  </w:num>
  <w:num w:numId="41">
    <w:abstractNumId w:val="5"/>
  </w:num>
  <w:num w:numId="42">
    <w:abstractNumId w:val="5"/>
  </w:num>
  <w:num w:numId="43">
    <w:abstractNumId w:val="5"/>
  </w:num>
  <w:num w:numId="44">
    <w:abstractNumId w:val="6"/>
  </w:num>
  <w:num w:numId="45">
    <w:abstractNumId w:val="6"/>
  </w:num>
  <w:num w:numId="46">
    <w:abstractNumId w:val="6"/>
  </w:num>
  <w:num w:numId="47">
    <w:abstractNumId w:val="6"/>
  </w:num>
  <w:num w:numId="48">
    <w:abstractNumId w:val="6"/>
  </w:num>
  <w:num w:numId="49">
    <w:abstractNumId w:val="7"/>
  </w:num>
  <w:num w:numId="50">
    <w:abstractNumId w:val="7"/>
  </w:num>
  <w:num w:numId="51">
    <w:abstractNumId w:val="7"/>
  </w:num>
  <w:num w:numId="52">
    <w:abstractNumId w:val="8"/>
  </w:num>
  <w:num w:numId="53">
    <w:abstractNumId w:val="8"/>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45ED"/>
    <w:rsid w:val="000519FB"/>
    <w:rsid w:val="00151749"/>
    <w:rsid w:val="00530DC9"/>
    <w:rsid w:val="006B6A80"/>
    <w:rsid w:val="00745AB2"/>
    <w:rsid w:val="00847D3C"/>
    <w:rsid w:val="00873E0F"/>
    <w:rsid w:val="00913555"/>
    <w:rsid w:val="009557A6"/>
    <w:rsid w:val="0098116B"/>
    <w:rsid w:val="00A41EDF"/>
    <w:rsid w:val="00B600CC"/>
    <w:rsid w:val="00B7217D"/>
    <w:rsid w:val="00C5796E"/>
    <w:rsid w:val="00C66B44"/>
    <w:rsid w:val="00DC66DE"/>
    <w:rsid w:val="00DC766D"/>
    <w:rsid w:val="00E445ED"/>
    <w:rsid w:val="00E46226"/>
    <w:rsid w:val="00EA49D4"/>
    <w:rsid w:val="00F668C7"/>
    <w:rsid w:val="00FB49F4"/>
    <w:rsid w:val="00FC30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7D3C"/>
    <w:pPr>
      <w:autoSpaceDE w:val="0"/>
      <w:autoSpaceDN w:val="0"/>
      <w:adjustRightInd w:val="0"/>
      <w:spacing w:after="0" w:line="240" w:lineRule="auto"/>
    </w:pPr>
    <w:rPr>
      <w:rFonts w:ascii="Helvetica" w:hAnsi="Helvetica" w:cs="Helvetica"/>
      <w:color w:val="00000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ParagraphFont"/>
    <w:rsid w:val="00847D3C"/>
  </w:style>
  <w:style w:type="paragraph" w:customStyle="1" w:styleId="Heading1">
    <w:name w:val="Heading1"/>
    <w:basedOn w:val="Normalny"/>
    <w:uiPriority w:val="99"/>
    <w:rsid w:val="00847D3C"/>
    <w:pPr>
      <w:spacing w:before="348" w:after="348"/>
      <w:outlineLvl w:val="0"/>
    </w:pPr>
    <w:rPr>
      <w:b/>
      <w:bCs/>
      <w:sz w:val="52"/>
      <w:szCs w:val="52"/>
    </w:rPr>
  </w:style>
  <w:style w:type="paragraph" w:customStyle="1" w:styleId="Heading2">
    <w:name w:val="Heading2"/>
    <w:basedOn w:val="Heading1"/>
    <w:uiPriority w:val="99"/>
    <w:rsid w:val="00847D3C"/>
    <w:pPr>
      <w:spacing w:before="324" w:after="324"/>
      <w:outlineLvl w:val="1"/>
    </w:pPr>
    <w:rPr>
      <w:sz w:val="39"/>
      <w:szCs w:val="39"/>
    </w:rPr>
  </w:style>
  <w:style w:type="paragraph" w:customStyle="1" w:styleId="Heading3">
    <w:name w:val="Heading3"/>
    <w:basedOn w:val="Heading2"/>
    <w:uiPriority w:val="99"/>
    <w:rsid w:val="00847D3C"/>
    <w:pPr>
      <w:spacing w:before="304" w:after="304"/>
      <w:outlineLvl w:val="2"/>
    </w:pPr>
    <w:rPr>
      <w:sz w:val="30"/>
      <w:szCs w:val="30"/>
    </w:rPr>
  </w:style>
  <w:style w:type="paragraph" w:customStyle="1" w:styleId="Heading4">
    <w:name w:val="Heading4"/>
    <w:basedOn w:val="Heading3"/>
    <w:uiPriority w:val="99"/>
    <w:rsid w:val="00847D3C"/>
    <w:pPr>
      <w:spacing w:before="346" w:after="346"/>
      <w:outlineLvl w:val="3"/>
    </w:pPr>
    <w:rPr>
      <w:sz w:val="26"/>
      <w:szCs w:val="26"/>
    </w:rPr>
  </w:style>
  <w:style w:type="paragraph" w:customStyle="1" w:styleId="Heading5">
    <w:name w:val="Heading5"/>
    <w:basedOn w:val="Heading4"/>
    <w:uiPriority w:val="99"/>
    <w:rsid w:val="00847D3C"/>
    <w:pPr>
      <w:spacing w:before="360" w:after="360"/>
      <w:outlineLvl w:val="4"/>
    </w:pPr>
    <w:rPr>
      <w:sz w:val="22"/>
      <w:szCs w:val="22"/>
    </w:rPr>
  </w:style>
  <w:style w:type="paragraph" w:customStyle="1" w:styleId="Heading6">
    <w:name w:val="Heading6"/>
    <w:basedOn w:val="Heading5"/>
    <w:uiPriority w:val="99"/>
    <w:rsid w:val="00847D3C"/>
    <w:pPr>
      <w:spacing w:before="406" w:after="406"/>
      <w:outlineLvl w:val="5"/>
    </w:pPr>
    <w:rPr>
      <w:sz w:val="17"/>
      <w:szCs w:val="17"/>
    </w:rPr>
  </w:style>
  <w:style w:type="paragraph" w:customStyle="1" w:styleId="Heading7">
    <w:name w:val="Heading7"/>
    <w:basedOn w:val="Heading6"/>
    <w:uiPriority w:val="99"/>
    <w:rsid w:val="00847D3C"/>
    <w:pPr>
      <w:outlineLvl w:val="6"/>
    </w:pPr>
  </w:style>
  <w:style w:type="paragraph" w:customStyle="1" w:styleId="Heading8">
    <w:name w:val="Heading8"/>
    <w:basedOn w:val="Heading7"/>
    <w:uiPriority w:val="99"/>
    <w:rsid w:val="00847D3C"/>
    <w:pPr>
      <w:outlineLvl w:val="7"/>
    </w:pPr>
  </w:style>
  <w:style w:type="paragraph" w:customStyle="1" w:styleId="Heading9">
    <w:name w:val="Heading9"/>
    <w:basedOn w:val="Heading8"/>
    <w:uiPriority w:val="99"/>
    <w:rsid w:val="00847D3C"/>
    <w:pPr>
      <w:outlineLvl w:val="8"/>
    </w:pPr>
  </w:style>
  <w:style w:type="paragraph" w:styleId="Lista">
    <w:name w:val="List"/>
    <w:basedOn w:val="Normalny"/>
    <w:uiPriority w:val="99"/>
    <w:rsid w:val="00847D3C"/>
  </w:style>
  <w:style w:type="paragraph" w:customStyle="1" w:styleId="Footnote">
    <w:name w:val="Footnote"/>
    <w:basedOn w:val="Normalny"/>
    <w:uiPriority w:val="99"/>
    <w:rsid w:val="00847D3C"/>
  </w:style>
  <w:style w:type="paragraph" w:styleId="Nagwek">
    <w:name w:val="header"/>
    <w:basedOn w:val="Normalny"/>
    <w:link w:val="NagwekZnak"/>
    <w:uiPriority w:val="99"/>
    <w:rsid w:val="00847D3C"/>
  </w:style>
  <w:style w:type="character" w:customStyle="1" w:styleId="NagwekZnak">
    <w:name w:val="Nagłówek Znak"/>
    <w:basedOn w:val="Domylnaczcionkaakapitu"/>
    <w:link w:val="Nagwek"/>
    <w:uiPriority w:val="99"/>
    <w:semiHidden/>
    <w:locked/>
    <w:rsid w:val="00847D3C"/>
    <w:rPr>
      <w:rFonts w:ascii="Helvetica" w:hAnsi="Helvetica" w:cs="Helvetica"/>
      <w:color w:val="000000"/>
      <w:sz w:val="26"/>
      <w:szCs w:val="26"/>
    </w:rPr>
  </w:style>
  <w:style w:type="paragraph" w:styleId="Stopka">
    <w:name w:val="footer"/>
    <w:basedOn w:val="Normalny"/>
    <w:link w:val="StopkaZnak"/>
    <w:uiPriority w:val="99"/>
    <w:rsid w:val="00847D3C"/>
  </w:style>
  <w:style w:type="character" w:customStyle="1" w:styleId="StopkaZnak">
    <w:name w:val="Stopka Znak"/>
    <w:basedOn w:val="Domylnaczcionkaakapitu"/>
    <w:link w:val="Stopka"/>
    <w:uiPriority w:val="99"/>
    <w:semiHidden/>
    <w:locked/>
    <w:rsid w:val="00847D3C"/>
    <w:rPr>
      <w:rFonts w:ascii="Helvetica" w:hAnsi="Helvetica" w:cs="Helvetica"/>
      <w:color w:val="000000"/>
      <w:sz w:val="26"/>
      <w:szCs w:val="26"/>
    </w:rPr>
  </w:style>
  <w:style w:type="character" w:styleId="Hipercze">
    <w:name w:val="Hyperlink"/>
    <w:basedOn w:val="DefaultParagraphFont"/>
    <w:uiPriority w:val="99"/>
    <w:rsid w:val="00847D3C"/>
    <w:rPr>
      <w:rFonts w:cs="Times New Roman"/>
      <w:color w:val="0000FF"/>
      <w:u w:val="single"/>
    </w:rPr>
  </w:style>
  <w:style w:type="paragraph" w:customStyle="1" w:styleId="InvalidStyleName">
    <w:name w:val="InvalidStyleName"/>
    <w:basedOn w:val="Normalny"/>
    <w:uiPriority w:val="99"/>
    <w:rsid w:val="00847D3C"/>
    <w:rPr>
      <w:b/>
      <w:bCs/>
      <w:color w:val="00FF00"/>
      <w:u w:val="dash"/>
    </w:rPr>
  </w:style>
  <w:style w:type="paragraph" w:customStyle="1" w:styleId="FieldValue">
    <w:name w:val="FieldValue"/>
    <w:basedOn w:val="Normalny"/>
    <w:uiPriority w:val="99"/>
    <w:rsid w:val="00847D3C"/>
  </w:style>
  <w:style w:type="paragraph" w:customStyle="1" w:styleId="TextArea">
    <w:name w:val="TextArea"/>
    <w:basedOn w:val="FieldValue"/>
    <w:uiPriority w:val="99"/>
    <w:rsid w:val="00847D3C"/>
  </w:style>
  <w:style w:type="paragraph" w:styleId="Tekstdymka">
    <w:name w:val="Balloon Text"/>
    <w:basedOn w:val="Normalny"/>
    <w:link w:val="TekstdymkaZnak"/>
    <w:uiPriority w:val="99"/>
    <w:semiHidden/>
    <w:unhideWhenUsed/>
    <w:rsid w:val="00B600CC"/>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B600CC"/>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4404</Words>
  <Characters>28891</Characters>
  <Application>Microsoft Office Word</Application>
  <DocSecurity>0</DocSecurity>
  <Lines>240</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Rodziewicz Beata</dc:creator>
  <cp:lastModifiedBy>spaczka</cp:lastModifiedBy>
  <cp:revision>6</cp:revision>
  <cp:lastPrinted>2025-11-12T08:30:00Z</cp:lastPrinted>
  <dcterms:created xsi:type="dcterms:W3CDTF">2025-11-18T07:30:00Z</dcterms:created>
  <dcterms:modified xsi:type="dcterms:W3CDTF">2025-11-18T07:39:00Z</dcterms:modified>
</cp:coreProperties>
</file>